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3C47B" w14:textId="35F1E452" w:rsidR="00425AE5" w:rsidRPr="00FA49E4" w:rsidRDefault="00425AE5" w:rsidP="00AF5D17">
      <w:pPr>
        <w:spacing w:after="0"/>
        <w:ind w:left="142"/>
        <w:jc w:val="center"/>
        <w:rPr>
          <w:rFonts w:ascii="Corbel" w:hAnsi="Corbel"/>
          <w:b/>
          <w:bCs/>
          <w:sz w:val="32"/>
          <w:szCs w:val="32"/>
          <w:lang w:val="en-GB"/>
        </w:rPr>
      </w:pPr>
    </w:p>
    <w:p w14:paraId="7B494DDB" w14:textId="74F90FA2" w:rsidR="001536A6" w:rsidRPr="00FA49E4" w:rsidRDefault="001536A6" w:rsidP="00AF5D17">
      <w:pPr>
        <w:spacing w:after="0"/>
        <w:jc w:val="center"/>
        <w:rPr>
          <w:rFonts w:ascii="Corbel" w:hAnsi="Corbel" w:cs="Calibri"/>
          <w:b/>
          <w:bCs/>
          <w:color w:val="002060"/>
          <w:lang w:val="en-GB"/>
        </w:rPr>
      </w:pPr>
      <w:r w:rsidRPr="00FA49E4">
        <w:rPr>
          <w:rFonts w:ascii="Corbel" w:hAnsi="Corbel"/>
          <w:noProof/>
        </w:rPr>
        <w:drawing>
          <wp:inline distT="0" distB="0" distL="0" distR="0" wp14:anchorId="51A8C675" wp14:editId="535B69DC">
            <wp:extent cx="610870" cy="1240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240155"/>
                    </a:xfrm>
                    <a:prstGeom prst="rect">
                      <a:avLst/>
                    </a:prstGeom>
                    <a:noFill/>
                    <a:ln>
                      <a:noFill/>
                    </a:ln>
                  </pic:spPr>
                </pic:pic>
              </a:graphicData>
            </a:graphic>
          </wp:inline>
        </w:drawing>
      </w:r>
      <w:r w:rsidRPr="00FA49E4">
        <w:rPr>
          <w:rFonts w:ascii="Corbel" w:hAnsi="Corbel" w:cs="Calibri"/>
          <w:b/>
          <w:bCs/>
          <w:color w:val="002060"/>
          <w:lang w:val="en-GB"/>
        </w:rPr>
        <w:tab/>
      </w:r>
      <w:r w:rsidRPr="00FA49E4">
        <w:rPr>
          <w:rFonts w:ascii="Corbel" w:hAnsi="Corbel" w:cs="Calibri"/>
          <w:b/>
          <w:bCs/>
          <w:color w:val="002060"/>
          <w:lang w:val="en-GB"/>
        </w:rPr>
        <w:tab/>
      </w:r>
      <w:r w:rsidRPr="00FA49E4">
        <w:rPr>
          <w:rFonts w:ascii="Corbel" w:hAnsi="Corbel"/>
          <w:b/>
          <w:noProof/>
          <w:color w:val="002060"/>
        </w:rPr>
        <w:drawing>
          <wp:inline distT="0" distB="0" distL="0" distR="0" wp14:anchorId="52D24F4B" wp14:editId="46AE0B51">
            <wp:extent cx="1566545" cy="570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545" cy="570230"/>
                    </a:xfrm>
                    <a:prstGeom prst="rect">
                      <a:avLst/>
                    </a:prstGeom>
                    <a:noFill/>
                    <a:ln>
                      <a:noFill/>
                    </a:ln>
                  </pic:spPr>
                </pic:pic>
              </a:graphicData>
            </a:graphic>
          </wp:inline>
        </w:drawing>
      </w:r>
      <w:r w:rsidRPr="00FA49E4">
        <w:rPr>
          <w:rFonts w:ascii="Corbel" w:hAnsi="Corbel" w:cs="Calibri"/>
          <w:b/>
          <w:bCs/>
          <w:color w:val="002060"/>
          <w:lang w:val="en-GB"/>
        </w:rPr>
        <w:tab/>
      </w:r>
      <w:r w:rsidRPr="00FA49E4">
        <w:rPr>
          <w:rFonts w:ascii="Corbel" w:hAnsi="Corbel" w:cs="Calibri"/>
          <w:b/>
          <w:bCs/>
          <w:color w:val="002060"/>
          <w:lang w:val="en-GB"/>
        </w:rPr>
        <w:tab/>
      </w:r>
      <w:r w:rsidRPr="00FA49E4">
        <w:rPr>
          <w:rFonts w:ascii="Corbel" w:hAnsi="Corbel"/>
          <w:b/>
          <w:noProof/>
          <w:color w:val="002060"/>
        </w:rPr>
        <w:drawing>
          <wp:inline distT="0" distB="0" distL="0" distR="0" wp14:anchorId="6938D373" wp14:editId="44C9562F">
            <wp:extent cx="2064385" cy="733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4385" cy="733425"/>
                    </a:xfrm>
                    <a:prstGeom prst="rect">
                      <a:avLst/>
                    </a:prstGeom>
                    <a:noFill/>
                    <a:ln>
                      <a:noFill/>
                    </a:ln>
                  </pic:spPr>
                </pic:pic>
              </a:graphicData>
            </a:graphic>
          </wp:inline>
        </w:drawing>
      </w:r>
    </w:p>
    <w:p w14:paraId="463CBE9F" w14:textId="77777777" w:rsidR="001536A6" w:rsidRPr="00FA49E4" w:rsidRDefault="001536A6" w:rsidP="00AF5D17">
      <w:pPr>
        <w:spacing w:after="0"/>
        <w:jc w:val="center"/>
        <w:rPr>
          <w:rFonts w:ascii="Corbel" w:hAnsi="Corbel" w:cs="Calibri"/>
          <w:b/>
          <w:bCs/>
          <w:color w:val="002060"/>
          <w:lang w:val="en-GB"/>
        </w:rPr>
      </w:pPr>
    </w:p>
    <w:p w14:paraId="2B329490" w14:textId="77777777" w:rsidR="001536A6" w:rsidRPr="00FA49E4" w:rsidRDefault="001536A6" w:rsidP="00AF5D17">
      <w:pPr>
        <w:spacing w:after="0"/>
        <w:ind w:left="142"/>
        <w:jc w:val="center"/>
        <w:rPr>
          <w:rFonts w:ascii="Corbel" w:hAnsi="Corbel" w:cs="Calibri"/>
          <w:b/>
          <w:bCs/>
          <w:sz w:val="28"/>
          <w:szCs w:val="28"/>
          <w:lang w:val="en-GB"/>
        </w:rPr>
      </w:pPr>
      <w:r w:rsidRPr="00FA49E4">
        <w:rPr>
          <w:rFonts w:ascii="Corbel" w:hAnsi="Corbel" w:cs="Calibri"/>
          <w:b/>
          <w:bCs/>
          <w:sz w:val="28"/>
          <w:szCs w:val="28"/>
          <w:lang w:val="en-GB"/>
        </w:rPr>
        <w:t>CONSOLIDATING GAINS AND DEEPENING DEVOLUTION IN KENYA</w:t>
      </w:r>
    </w:p>
    <w:p w14:paraId="40EE5353" w14:textId="77777777" w:rsidR="001536A6" w:rsidRPr="00FA49E4" w:rsidRDefault="001536A6" w:rsidP="00AF5D17">
      <w:pPr>
        <w:pStyle w:val="Header"/>
        <w:spacing w:line="276" w:lineRule="auto"/>
        <w:jc w:val="center"/>
        <w:rPr>
          <w:rFonts w:ascii="Corbel" w:hAnsi="Corbel" w:cs="Calibri"/>
          <w:color w:val="002060"/>
          <w:lang w:val="en-GB"/>
        </w:rPr>
      </w:pPr>
    </w:p>
    <w:p w14:paraId="11FF6010" w14:textId="46D71E4F" w:rsidR="001536A6" w:rsidRPr="00FA49E4" w:rsidRDefault="001536A6" w:rsidP="001D6496">
      <w:pPr>
        <w:pStyle w:val="Header"/>
        <w:jc w:val="center"/>
        <w:rPr>
          <w:rFonts w:ascii="Corbel" w:hAnsi="Corbel" w:cs="Calibri"/>
          <w:color w:val="002060"/>
          <w:sz w:val="28"/>
          <w:szCs w:val="28"/>
          <w:lang w:val="en-GB"/>
        </w:rPr>
      </w:pPr>
      <w:r w:rsidRPr="00FA49E4">
        <w:rPr>
          <w:rFonts w:ascii="Corbel" w:hAnsi="Corbel" w:cs="Calibri"/>
          <w:color w:val="002060"/>
          <w:sz w:val="28"/>
          <w:szCs w:val="28"/>
          <w:lang w:val="en-GB"/>
        </w:rPr>
        <w:t xml:space="preserve">Programme </w:t>
      </w:r>
      <w:r w:rsidR="00BE40C0" w:rsidRPr="00FA49E4">
        <w:rPr>
          <w:rFonts w:ascii="Corbel" w:hAnsi="Corbel" w:cs="Calibri"/>
          <w:color w:val="002060"/>
          <w:sz w:val="28"/>
          <w:szCs w:val="28"/>
          <w:lang w:val="en-GB"/>
        </w:rPr>
        <w:t xml:space="preserve">Quarterly </w:t>
      </w:r>
      <w:r w:rsidRPr="00FA49E4">
        <w:rPr>
          <w:rFonts w:ascii="Corbel" w:hAnsi="Corbel" w:cs="Calibri"/>
          <w:color w:val="002060"/>
          <w:sz w:val="28"/>
          <w:szCs w:val="28"/>
          <w:lang w:val="en-GB"/>
        </w:rPr>
        <w:t>Progress Report</w:t>
      </w:r>
    </w:p>
    <w:p w14:paraId="606C12BC" w14:textId="3B18BCE2" w:rsidR="001536A6" w:rsidRPr="00FA49E4" w:rsidRDefault="001536A6" w:rsidP="001D6496">
      <w:pPr>
        <w:pStyle w:val="Header"/>
        <w:jc w:val="center"/>
        <w:rPr>
          <w:rFonts w:ascii="Corbel" w:hAnsi="Corbel"/>
          <w:lang w:val="en-GB"/>
        </w:rPr>
      </w:pPr>
      <w:r w:rsidRPr="00FA49E4">
        <w:rPr>
          <w:rFonts w:ascii="Corbel" w:hAnsi="Corbel" w:cs="Calibri"/>
          <w:color w:val="002060"/>
          <w:sz w:val="28"/>
          <w:szCs w:val="28"/>
          <w:lang w:val="en-GB"/>
        </w:rPr>
        <w:t xml:space="preserve">January 1 – </w:t>
      </w:r>
      <w:r w:rsidR="00BE40C0" w:rsidRPr="00FA49E4">
        <w:rPr>
          <w:rFonts w:ascii="Corbel" w:hAnsi="Corbel" w:cs="Calibri"/>
          <w:color w:val="002060"/>
          <w:sz w:val="28"/>
          <w:szCs w:val="28"/>
          <w:lang w:val="en-GB"/>
        </w:rPr>
        <w:t>March</w:t>
      </w:r>
      <w:r w:rsidRPr="00FA49E4">
        <w:rPr>
          <w:rFonts w:ascii="Corbel" w:hAnsi="Corbel" w:cs="Calibri"/>
          <w:color w:val="002060"/>
          <w:sz w:val="28"/>
          <w:szCs w:val="28"/>
          <w:lang w:val="en-GB"/>
        </w:rPr>
        <w:t xml:space="preserve"> 3</w:t>
      </w:r>
      <w:r w:rsidR="00890506" w:rsidRPr="00FA49E4">
        <w:rPr>
          <w:rFonts w:ascii="Corbel" w:hAnsi="Corbel" w:cs="Calibri"/>
          <w:color w:val="002060"/>
          <w:sz w:val="28"/>
          <w:szCs w:val="28"/>
          <w:lang w:val="en-GB"/>
        </w:rPr>
        <w:t>1</w:t>
      </w:r>
      <w:r w:rsidRPr="00FA49E4">
        <w:rPr>
          <w:rFonts w:ascii="Corbel" w:hAnsi="Corbel" w:cs="Calibri"/>
          <w:color w:val="002060"/>
          <w:sz w:val="28"/>
          <w:szCs w:val="28"/>
          <w:lang w:val="en-GB"/>
        </w:rPr>
        <w:t>, 202</w:t>
      </w:r>
      <w:r w:rsidR="00BE40C0" w:rsidRPr="00FA49E4">
        <w:rPr>
          <w:rFonts w:ascii="Corbel" w:hAnsi="Corbel" w:cs="Calibri"/>
          <w:color w:val="002060"/>
          <w:sz w:val="28"/>
          <w:szCs w:val="28"/>
          <w:lang w:val="en-GB"/>
        </w:rPr>
        <w:t>1</w:t>
      </w:r>
    </w:p>
    <w:tbl>
      <w:tblPr>
        <w:tblpPr w:leftFromText="180" w:rightFromText="180" w:vertAnchor="text" w:horzAnchor="margin" w:tblpXSpec="center" w:tblpY="58"/>
        <w:tblW w:w="10326" w:type="dxa"/>
        <w:tblBorders>
          <w:top w:val="single" w:sz="4" w:space="0" w:color="7F7F7F"/>
          <w:bottom w:val="single" w:sz="4" w:space="0" w:color="7F7F7F"/>
        </w:tblBorders>
        <w:tblLayout w:type="fixed"/>
        <w:tblCellMar>
          <w:left w:w="120" w:type="dxa"/>
          <w:right w:w="120" w:type="dxa"/>
        </w:tblCellMar>
        <w:tblLook w:val="04A0" w:firstRow="1" w:lastRow="0" w:firstColumn="1" w:lastColumn="0" w:noHBand="0" w:noVBand="1"/>
      </w:tblPr>
      <w:tblGrid>
        <w:gridCol w:w="1980"/>
        <w:gridCol w:w="3245"/>
        <w:gridCol w:w="5101"/>
      </w:tblGrid>
      <w:tr w:rsidR="001536A6" w:rsidRPr="00FA49E4" w14:paraId="5E086042" w14:textId="77777777" w:rsidTr="00AB4A4F">
        <w:trPr>
          <w:trHeight w:val="1251"/>
        </w:trPr>
        <w:tc>
          <w:tcPr>
            <w:tcW w:w="1980" w:type="dxa"/>
            <w:shd w:val="clear" w:color="auto" w:fill="C6D9F1"/>
          </w:tcPr>
          <w:p w14:paraId="2D179ED3" w14:textId="77777777" w:rsidR="001536A6" w:rsidRPr="00FA49E4" w:rsidRDefault="001536A6" w:rsidP="001D6496">
            <w:pPr>
              <w:spacing w:after="0" w:line="240" w:lineRule="auto"/>
              <w:rPr>
                <w:rFonts w:ascii="Corbel" w:hAnsi="Corbel" w:cs="Calibri"/>
                <w:b/>
                <w:lang w:val="en-GB"/>
              </w:rPr>
            </w:pPr>
            <w:r w:rsidRPr="00FA49E4">
              <w:rPr>
                <w:rFonts w:ascii="Corbel" w:hAnsi="Corbel" w:cs="Calibri"/>
                <w:b/>
                <w:color w:val="002060"/>
                <w:lang w:val="en-GB"/>
              </w:rPr>
              <w:t>Project Summary</w:t>
            </w:r>
          </w:p>
          <w:p w14:paraId="7E34C709" w14:textId="77777777" w:rsidR="001536A6" w:rsidRPr="00FA49E4" w:rsidRDefault="001536A6" w:rsidP="001D6496">
            <w:pPr>
              <w:spacing w:after="0" w:line="240" w:lineRule="auto"/>
              <w:rPr>
                <w:rFonts w:ascii="Corbel" w:hAnsi="Corbel" w:cs="Calibri"/>
                <w:lang w:val="en-GB"/>
              </w:rPr>
            </w:pPr>
          </w:p>
          <w:p w14:paraId="49C4A1ED" w14:textId="77777777" w:rsidR="001536A6" w:rsidRPr="00FA49E4" w:rsidRDefault="001536A6" w:rsidP="001D6496">
            <w:pPr>
              <w:spacing w:after="0" w:line="240" w:lineRule="auto"/>
              <w:rPr>
                <w:rFonts w:ascii="Corbel" w:hAnsi="Corbel" w:cs="Calibri"/>
                <w:lang w:val="en-GB"/>
              </w:rPr>
            </w:pPr>
          </w:p>
        </w:tc>
        <w:tc>
          <w:tcPr>
            <w:tcW w:w="3245" w:type="dxa"/>
            <w:shd w:val="clear" w:color="auto" w:fill="auto"/>
          </w:tcPr>
          <w:p w14:paraId="1784CC1B" w14:textId="77777777" w:rsidR="001536A6" w:rsidRPr="00FA49E4" w:rsidRDefault="001536A6" w:rsidP="001D6496">
            <w:pPr>
              <w:spacing w:after="0" w:line="240" w:lineRule="auto"/>
              <w:rPr>
                <w:rFonts w:ascii="Corbel" w:hAnsi="Corbel" w:cs="Calibri"/>
                <w:color w:val="002060"/>
                <w:sz w:val="20"/>
                <w:lang w:val="en-GB"/>
              </w:rPr>
            </w:pPr>
            <w:r w:rsidRPr="00FA49E4">
              <w:rPr>
                <w:rFonts w:ascii="Corbel" w:hAnsi="Corbel" w:cs="Calibri"/>
                <w:b/>
                <w:color w:val="002060"/>
                <w:lang w:val="en-GB"/>
              </w:rPr>
              <w:t xml:space="preserve">Country:                                  Project Duration: </w:t>
            </w:r>
          </w:p>
          <w:p w14:paraId="5C96D477" w14:textId="77777777" w:rsidR="001536A6" w:rsidRPr="00FA49E4" w:rsidRDefault="001536A6" w:rsidP="001D6496">
            <w:pPr>
              <w:spacing w:after="0" w:line="240" w:lineRule="auto"/>
              <w:rPr>
                <w:rFonts w:ascii="Corbel" w:hAnsi="Corbel" w:cs="Calibri"/>
                <w:b/>
                <w:color w:val="002060"/>
                <w:lang w:val="en-GB"/>
              </w:rPr>
            </w:pPr>
            <w:r w:rsidRPr="00FA49E4">
              <w:rPr>
                <w:rFonts w:ascii="Corbel" w:hAnsi="Corbel" w:cs="Calibri"/>
                <w:b/>
                <w:color w:val="002060"/>
                <w:lang w:val="en-GB"/>
              </w:rPr>
              <w:t xml:space="preserve">Budget and Donors:                                      </w:t>
            </w:r>
          </w:p>
          <w:p w14:paraId="2161BCF6" w14:textId="77777777" w:rsidR="001536A6" w:rsidRPr="00FA49E4" w:rsidRDefault="001536A6" w:rsidP="001D6496">
            <w:pPr>
              <w:spacing w:after="0" w:line="240" w:lineRule="auto"/>
              <w:rPr>
                <w:rFonts w:ascii="Corbel" w:hAnsi="Corbel" w:cs="Calibri"/>
                <w:b/>
                <w:color w:val="002060"/>
                <w:lang w:val="en-GB"/>
              </w:rPr>
            </w:pPr>
          </w:p>
          <w:p w14:paraId="3D9AFA24" w14:textId="77777777" w:rsidR="001536A6" w:rsidRPr="00FA49E4" w:rsidRDefault="001536A6" w:rsidP="001D6496">
            <w:pPr>
              <w:spacing w:after="0" w:line="240" w:lineRule="auto"/>
              <w:rPr>
                <w:rFonts w:ascii="Corbel" w:hAnsi="Corbel" w:cs="Calibri"/>
                <w:b/>
                <w:color w:val="002060"/>
                <w:lang w:val="en-GB"/>
              </w:rPr>
            </w:pPr>
          </w:p>
        </w:tc>
        <w:tc>
          <w:tcPr>
            <w:tcW w:w="5101" w:type="dxa"/>
            <w:shd w:val="clear" w:color="auto" w:fill="auto"/>
          </w:tcPr>
          <w:p w14:paraId="7D7B0992" w14:textId="77777777" w:rsidR="001536A6" w:rsidRPr="00FA49E4" w:rsidRDefault="001536A6" w:rsidP="001D6496">
            <w:pPr>
              <w:pBdr>
                <w:bottom w:val="single" w:sz="4" w:space="1" w:color="auto"/>
              </w:pBdr>
              <w:spacing w:after="0" w:line="240" w:lineRule="auto"/>
              <w:rPr>
                <w:rFonts w:ascii="Corbel" w:hAnsi="Corbel" w:cs="Calibri"/>
                <w:color w:val="002060"/>
                <w:sz w:val="20"/>
                <w:lang w:val="en-GB"/>
              </w:rPr>
            </w:pPr>
            <w:r w:rsidRPr="00FA49E4">
              <w:rPr>
                <w:rFonts w:ascii="Corbel" w:hAnsi="Corbel" w:cs="Calibri"/>
                <w:color w:val="002060"/>
                <w:sz w:val="20"/>
                <w:lang w:val="en-GB"/>
              </w:rPr>
              <w:t xml:space="preserve">Kenya </w:t>
            </w:r>
            <w:r w:rsidRPr="00FA49E4">
              <w:rPr>
                <w:rFonts w:ascii="Corbel" w:hAnsi="Corbel" w:cs="Calibri"/>
                <w:b/>
                <w:color w:val="002060"/>
                <w:lang w:val="en-GB"/>
              </w:rPr>
              <w:t xml:space="preserve"> </w:t>
            </w:r>
          </w:p>
          <w:p w14:paraId="742B25B7" w14:textId="77777777" w:rsidR="001536A6" w:rsidRPr="00FA49E4" w:rsidRDefault="001536A6" w:rsidP="001D6496">
            <w:pPr>
              <w:pBdr>
                <w:bottom w:val="single" w:sz="4" w:space="1" w:color="auto"/>
              </w:pBdr>
              <w:spacing w:after="0" w:line="240" w:lineRule="auto"/>
              <w:rPr>
                <w:rFonts w:ascii="Corbel" w:hAnsi="Corbel" w:cs="Calibri"/>
                <w:color w:val="002060"/>
                <w:sz w:val="20"/>
                <w:lang w:val="en-GB"/>
              </w:rPr>
            </w:pPr>
            <w:r w:rsidRPr="00FA49E4">
              <w:rPr>
                <w:rFonts w:ascii="Corbel" w:hAnsi="Corbel" w:cs="Calibri"/>
                <w:color w:val="002060"/>
                <w:sz w:val="20"/>
                <w:lang w:val="en-GB"/>
              </w:rPr>
              <w:t>2019 – 2022</w:t>
            </w:r>
          </w:p>
          <w:p w14:paraId="32E8366B" w14:textId="1DCD9A4F" w:rsidR="006C67CC" w:rsidRPr="00FA49E4" w:rsidRDefault="001536A6" w:rsidP="001D6496">
            <w:pPr>
              <w:pBdr>
                <w:bottom w:val="single" w:sz="4" w:space="1" w:color="auto"/>
              </w:pBdr>
              <w:spacing w:after="0" w:line="240" w:lineRule="auto"/>
              <w:rPr>
                <w:rFonts w:ascii="Corbel" w:hAnsi="Corbel" w:cs="Calibri"/>
                <w:color w:val="002060"/>
                <w:sz w:val="20"/>
                <w:lang w:val="en-GB"/>
              </w:rPr>
            </w:pPr>
            <w:r w:rsidRPr="00FA49E4">
              <w:rPr>
                <w:rFonts w:ascii="Corbel" w:hAnsi="Corbel" w:cs="Calibri"/>
                <w:color w:val="002060"/>
                <w:sz w:val="20"/>
                <w:lang w:val="en-GB"/>
              </w:rPr>
              <w:t xml:space="preserve">Total </w:t>
            </w:r>
            <w:r w:rsidR="00BB53EA" w:rsidRPr="00FA49E4">
              <w:rPr>
                <w:rFonts w:ascii="Corbel" w:hAnsi="Corbel" w:cs="Calibri"/>
                <w:color w:val="002060"/>
                <w:sz w:val="20"/>
                <w:lang w:val="en-GB"/>
              </w:rPr>
              <w:t>p</w:t>
            </w:r>
            <w:r w:rsidRPr="00FA49E4">
              <w:rPr>
                <w:rFonts w:ascii="Corbel" w:hAnsi="Corbel" w:cs="Calibri"/>
                <w:color w:val="002060"/>
                <w:sz w:val="20"/>
                <w:lang w:val="en-GB"/>
              </w:rPr>
              <w:t xml:space="preserve">rogramme </w:t>
            </w:r>
            <w:r w:rsidR="00BB53EA" w:rsidRPr="00FA49E4">
              <w:rPr>
                <w:rFonts w:ascii="Corbel" w:hAnsi="Corbel" w:cs="Calibri"/>
                <w:color w:val="002060"/>
                <w:sz w:val="20"/>
                <w:lang w:val="en-GB"/>
              </w:rPr>
              <w:t>b</w:t>
            </w:r>
            <w:r w:rsidRPr="00FA49E4">
              <w:rPr>
                <w:rFonts w:ascii="Corbel" w:hAnsi="Corbel" w:cs="Calibri"/>
                <w:color w:val="002060"/>
                <w:sz w:val="20"/>
                <w:lang w:val="en-GB"/>
              </w:rPr>
              <w:t xml:space="preserve">udget </w:t>
            </w:r>
            <w:r w:rsidR="00C1310E" w:rsidRPr="00FA49E4">
              <w:rPr>
                <w:rFonts w:ascii="Corbel" w:hAnsi="Corbel" w:cs="Calibri"/>
                <w:color w:val="002060"/>
                <w:sz w:val="20"/>
                <w:lang w:val="en-GB"/>
              </w:rPr>
              <w:t xml:space="preserve">    </w:t>
            </w:r>
            <w:r w:rsidR="002A1DD0" w:rsidRPr="00FA49E4">
              <w:rPr>
                <w:rFonts w:ascii="Corbel" w:hAnsi="Corbel" w:cs="Calibri"/>
                <w:color w:val="002060"/>
                <w:sz w:val="20"/>
                <w:lang w:val="en-GB"/>
              </w:rPr>
              <w:t xml:space="preserve">      </w:t>
            </w:r>
            <w:r w:rsidR="006C67CC" w:rsidRPr="00FA49E4">
              <w:rPr>
                <w:rFonts w:ascii="Corbel" w:hAnsi="Corbel" w:cs="Calibri"/>
                <w:color w:val="002060"/>
                <w:sz w:val="20"/>
                <w:lang w:val="en-GB"/>
              </w:rPr>
              <w:t>= US$ 32,480,932</w:t>
            </w:r>
          </w:p>
          <w:p w14:paraId="3652CB1A" w14:textId="64570CBA" w:rsidR="001536A6" w:rsidRPr="00FA49E4" w:rsidRDefault="006C67CC" w:rsidP="001D6496">
            <w:pPr>
              <w:pBdr>
                <w:bottom w:val="single" w:sz="4" w:space="1" w:color="auto"/>
              </w:pBdr>
              <w:spacing w:after="0" w:line="240" w:lineRule="auto"/>
              <w:rPr>
                <w:rFonts w:ascii="Corbel" w:hAnsi="Corbel" w:cs="Calibri"/>
                <w:color w:val="002060"/>
                <w:sz w:val="20"/>
                <w:lang w:val="en-GB"/>
              </w:rPr>
            </w:pPr>
            <w:r w:rsidRPr="00FA49E4">
              <w:rPr>
                <w:rFonts w:ascii="Corbel" w:hAnsi="Corbel" w:cs="Calibri"/>
                <w:color w:val="002060"/>
                <w:sz w:val="20"/>
                <w:lang w:val="en-GB"/>
              </w:rPr>
              <w:t xml:space="preserve">Total resources mobilized </w:t>
            </w:r>
            <w:r w:rsidR="00C1310E" w:rsidRPr="00FA49E4">
              <w:rPr>
                <w:rFonts w:ascii="Corbel" w:hAnsi="Corbel" w:cs="Calibri"/>
                <w:color w:val="002060"/>
                <w:sz w:val="20"/>
                <w:lang w:val="en-GB"/>
              </w:rPr>
              <w:t xml:space="preserve">   </w:t>
            </w:r>
            <w:r w:rsidR="002A1DD0" w:rsidRPr="00FA49E4">
              <w:rPr>
                <w:rFonts w:ascii="Corbel" w:hAnsi="Corbel" w:cs="Calibri"/>
                <w:color w:val="002060"/>
                <w:sz w:val="20"/>
                <w:lang w:val="en-GB"/>
              </w:rPr>
              <w:t xml:space="preserve">     </w:t>
            </w:r>
            <w:r w:rsidR="00C1310E" w:rsidRPr="00FA49E4">
              <w:rPr>
                <w:rFonts w:ascii="Corbel" w:hAnsi="Corbel" w:cs="Calibri"/>
                <w:color w:val="002060"/>
                <w:sz w:val="20"/>
                <w:lang w:val="en-GB"/>
              </w:rPr>
              <w:t xml:space="preserve"> </w:t>
            </w:r>
            <w:r w:rsidR="001536A6" w:rsidRPr="00FA49E4">
              <w:rPr>
                <w:rFonts w:ascii="Corbel" w:hAnsi="Corbel" w:cs="Calibri"/>
                <w:color w:val="002060"/>
                <w:sz w:val="20"/>
                <w:lang w:val="en-GB"/>
              </w:rPr>
              <w:t xml:space="preserve">= US$ </w:t>
            </w:r>
            <w:r w:rsidR="00C1310E" w:rsidRPr="00FA49E4">
              <w:rPr>
                <w:rFonts w:ascii="Corbel" w:hAnsi="Corbel" w:cs="Calibri"/>
                <w:color w:val="002060"/>
                <w:sz w:val="20"/>
                <w:lang w:val="en-GB"/>
              </w:rPr>
              <w:t>18,962,471</w:t>
            </w:r>
          </w:p>
          <w:p w14:paraId="21467465" w14:textId="2B73B9CB" w:rsidR="001536A6" w:rsidRPr="00FA49E4" w:rsidRDefault="001536A6" w:rsidP="001D6496">
            <w:pPr>
              <w:pBdr>
                <w:between w:val="single" w:sz="4" w:space="1" w:color="auto"/>
              </w:pBdr>
              <w:spacing w:after="0" w:line="240" w:lineRule="auto"/>
              <w:rPr>
                <w:rFonts w:ascii="Corbel" w:hAnsi="Corbel" w:cs="Calibri"/>
                <w:color w:val="002060"/>
                <w:sz w:val="20"/>
                <w:lang w:val="en-GB"/>
              </w:rPr>
            </w:pPr>
            <w:r w:rsidRPr="00FA49E4">
              <w:rPr>
                <w:rFonts w:ascii="Corbel" w:hAnsi="Corbel" w:cs="Calibri"/>
                <w:color w:val="002060"/>
                <w:sz w:val="20"/>
                <w:lang w:val="en-GB"/>
              </w:rPr>
              <w:t>Sweden</w:t>
            </w:r>
            <w:r w:rsidR="000B4784" w:rsidRPr="00FA49E4">
              <w:rPr>
                <w:rFonts w:ascii="Corbel" w:hAnsi="Corbel" w:cs="Calibri"/>
                <w:color w:val="002060"/>
                <w:sz w:val="20"/>
                <w:lang w:val="en-GB"/>
              </w:rPr>
              <w:t xml:space="preserve"> </w:t>
            </w:r>
            <w:r w:rsidR="00C1310E" w:rsidRPr="00FA49E4">
              <w:rPr>
                <w:rFonts w:ascii="Corbel" w:hAnsi="Corbel" w:cs="Calibri"/>
                <w:color w:val="002060"/>
                <w:sz w:val="20"/>
                <w:lang w:val="en-GB"/>
              </w:rPr>
              <w:t xml:space="preserve">                                         </w:t>
            </w:r>
            <w:r w:rsidR="002A1DD0" w:rsidRPr="00FA49E4">
              <w:rPr>
                <w:rFonts w:ascii="Corbel" w:hAnsi="Corbel" w:cs="Calibri"/>
                <w:color w:val="002060"/>
                <w:sz w:val="20"/>
                <w:lang w:val="en-GB"/>
              </w:rPr>
              <w:t xml:space="preserve">    </w:t>
            </w:r>
            <w:r w:rsidR="003970F7" w:rsidRPr="00FA49E4">
              <w:rPr>
                <w:rFonts w:ascii="Corbel" w:hAnsi="Corbel" w:cs="Calibri"/>
                <w:color w:val="002060"/>
                <w:sz w:val="20"/>
                <w:lang w:val="en-GB"/>
              </w:rPr>
              <w:t xml:space="preserve"> </w:t>
            </w:r>
            <w:r w:rsidR="00C1310E" w:rsidRPr="00FA49E4">
              <w:rPr>
                <w:rFonts w:ascii="Corbel" w:hAnsi="Corbel" w:cs="Calibri"/>
                <w:color w:val="002060"/>
                <w:sz w:val="20"/>
                <w:lang w:val="en-GB"/>
              </w:rPr>
              <w:t xml:space="preserve">= </w:t>
            </w:r>
            <w:r w:rsidR="006C67CC" w:rsidRPr="00FA49E4">
              <w:rPr>
                <w:rFonts w:ascii="Corbel" w:hAnsi="Corbel" w:cs="Calibri"/>
                <w:color w:val="002060"/>
                <w:sz w:val="20"/>
                <w:lang w:val="en-GB"/>
              </w:rPr>
              <w:t>US$ 8,319,441</w:t>
            </w:r>
          </w:p>
          <w:p w14:paraId="26EC1944" w14:textId="4D5530B2" w:rsidR="001536A6" w:rsidRPr="00FA49E4" w:rsidRDefault="001536A6" w:rsidP="001D6496">
            <w:pPr>
              <w:pBdr>
                <w:between w:val="single" w:sz="4" w:space="1" w:color="auto"/>
              </w:pBdr>
              <w:spacing w:after="0" w:line="240" w:lineRule="auto"/>
              <w:rPr>
                <w:rFonts w:ascii="Corbel" w:hAnsi="Corbel" w:cs="Calibri"/>
                <w:color w:val="002060"/>
                <w:sz w:val="20"/>
                <w:lang w:val="en-GB"/>
              </w:rPr>
            </w:pPr>
            <w:r w:rsidRPr="00FA49E4">
              <w:rPr>
                <w:rFonts w:ascii="Corbel" w:hAnsi="Corbel" w:cs="Calibri"/>
                <w:color w:val="002060"/>
                <w:sz w:val="20"/>
                <w:lang w:val="en-GB"/>
              </w:rPr>
              <w:t>Finland</w:t>
            </w:r>
            <w:r w:rsidR="000B4784" w:rsidRPr="00FA49E4">
              <w:rPr>
                <w:rFonts w:ascii="Corbel" w:hAnsi="Corbel" w:cs="Calibri"/>
                <w:color w:val="002060"/>
                <w:sz w:val="20"/>
                <w:lang w:val="en-GB"/>
              </w:rPr>
              <w:t xml:space="preserve"> </w:t>
            </w:r>
            <w:r w:rsidR="00C1310E" w:rsidRPr="00FA49E4">
              <w:rPr>
                <w:rFonts w:ascii="Corbel" w:hAnsi="Corbel" w:cs="Calibri"/>
                <w:color w:val="002060"/>
                <w:sz w:val="20"/>
                <w:lang w:val="en-GB"/>
              </w:rPr>
              <w:t xml:space="preserve">                                           </w:t>
            </w:r>
            <w:r w:rsidR="002A1DD0" w:rsidRPr="00FA49E4">
              <w:rPr>
                <w:rFonts w:ascii="Corbel" w:hAnsi="Corbel" w:cs="Calibri"/>
                <w:color w:val="002060"/>
                <w:sz w:val="20"/>
                <w:lang w:val="en-GB"/>
              </w:rPr>
              <w:t xml:space="preserve">   </w:t>
            </w:r>
            <w:r w:rsidR="003970F7" w:rsidRPr="00FA49E4">
              <w:rPr>
                <w:rFonts w:ascii="Corbel" w:hAnsi="Corbel" w:cs="Calibri"/>
                <w:color w:val="002060"/>
                <w:sz w:val="20"/>
                <w:lang w:val="en-GB"/>
              </w:rPr>
              <w:t xml:space="preserve"> </w:t>
            </w:r>
            <w:r w:rsidR="008F0818" w:rsidRPr="00FA49E4">
              <w:rPr>
                <w:rFonts w:ascii="Corbel" w:hAnsi="Corbel" w:cs="Calibri"/>
                <w:color w:val="002060"/>
                <w:sz w:val="20"/>
                <w:lang w:val="en-GB"/>
              </w:rPr>
              <w:t xml:space="preserve"> </w:t>
            </w:r>
            <w:r w:rsidR="00C1310E" w:rsidRPr="00FA49E4">
              <w:rPr>
                <w:rFonts w:ascii="Corbel" w:hAnsi="Corbel" w:cs="Calibri"/>
                <w:color w:val="002060"/>
                <w:sz w:val="20"/>
                <w:lang w:val="en-GB"/>
              </w:rPr>
              <w:t xml:space="preserve">= </w:t>
            </w:r>
            <w:r w:rsidR="006C67CC" w:rsidRPr="00FA49E4">
              <w:rPr>
                <w:rFonts w:ascii="Corbel" w:hAnsi="Corbel" w:cs="Calibri"/>
                <w:color w:val="002060"/>
                <w:sz w:val="20"/>
                <w:lang w:val="en-GB"/>
              </w:rPr>
              <w:t>US$ 5,725,484</w:t>
            </w:r>
          </w:p>
          <w:p w14:paraId="552CDF21" w14:textId="6D49A7E0" w:rsidR="001536A6" w:rsidRPr="00FA49E4" w:rsidRDefault="001536A6" w:rsidP="001D6496">
            <w:pPr>
              <w:pBdr>
                <w:between w:val="single" w:sz="4" w:space="1" w:color="auto"/>
              </w:pBdr>
              <w:spacing w:after="0" w:line="240" w:lineRule="auto"/>
              <w:rPr>
                <w:rFonts w:ascii="Corbel" w:hAnsi="Corbel" w:cs="Calibri"/>
                <w:color w:val="002060"/>
                <w:sz w:val="20"/>
                <w:lang w:val="en-GB"/>
              </w:rPr>
            </w:pPr>
            <w:r w:rsidRPr="00FA49E4">
              <w:rPr>
                <w:rFonts w:ascii="Corbel" w:hAnsi="Corbel" w:cs="Calibri"/>
                <w:color w:val="002060"/>
                <w:sz w:val="20"/>
                <w:lang w:val="en-GB"/>
              </w:rPr>
              <w:t>Italy</w:t>
            </w:r>
            <w:r w:rsidR="000B4784" w:rsidRPr="00FA49E4">
              <w:rPr>
                <w:rFonts w:ascii="Corbel" w:hAnsi="Corbel" w:cs="Calibri"/>
                <w:color w:val="002060"/>
                <w:sz w:val="20"/>
                <w:lang w:val="en-GB"/>
              </w:rPr>
              <w:t xml:space="preserve"> </w:t>
            </w:r>
            <w:r w:rsidR="00C1310E" w:rsidRPr="00FA49E4">
              <w:rPr>
                <w:rFonts w:ascii="Corbel" w:hAnsi="Corbel" w:cs="Calibri"/>
                <w:color w:val="002060"/>
                <w:sz w:val="20"/>
                <w:lang w:val="en-GB"/>
              </w:rPr>
              <w:t xml:space="preserve">                                                  </w:t>
            </w:r>
            <w:r w:rsidR="002A1DD0" w:rsidRPr="00FA49E4">
              <w:rPr>
                <w:rFonts w:ascii="Corbel" w:hAnsi="Corbel" w:cs="Calibri"/>
                <w:color w:val="002060"/>
                <w:sz w:val="20"/>
                <w:lang w:val="en-GB"/>
              </w:rPr>
              <w:t xml:space="preserve">  </w:t>
            </w:r>
            <w:r w:rsidR="003970F7" w:rsidRPr="00FA49E4">
              <w:rPr>
                <w:rFonts w:ascii="Corbel" w:hAnsi="Corbel" w:cs="Calibri"/>
                <w:color w:val="002060"/>
                <w:sz w:val="20"/>
                <w:lang w:val="en-GB"/>
              </w:rPr>
              <w:t xml:space="preserve">  </w:t>
            </w:r>
            <w:r w:rsidR="00C1310E" w:rsidRPr="00FA49E4">
              <w:rPr>
                <w:rFonts w:ascii="Corbel" w:hAnsi="Corbel" w:cs="Calibri"/>
                <w:color w:val="002060"/>
                <w:sz w:val="20"/>
                <w:lang w:val="en-GB"/>
              </w:rPr>
              <w:t xml:space="preserve">= </w:t>
            </w:r>
            <w:r w:rsidR="006C67CC" w:rsidRPr="00FA49E4">
              <w:rPr>
                <w:rFonts w:ascii="Corbel" w:hAnsi="Corbel" w:cs="Calibri"/>
                <w:color w:val="002060"/>
                <w:sz w:val="20"/>
                <w:lang w:val="en-GB"/>
              </w:rPr>
              <w:t xml:space="preserve">US$ </w:t>
            </w:r>
            <w:r w:rsidR="000B4784" w:rsidRPr="00FA49E4">
              <w:rPr>
                <w:rFonts w:ascii="Corbel" w:hAnsi="Corbel" w:cs="Calibri"/>
                <w:color w:val="002060"/>
                <w:sz w:val="20"/>
                <w:lang w:val="en-GB"/>
              </w:rPr>
              <w:t>4</w:t>
            </w:r>
            <w:r w:rsidR="006C67CC" w:rsidRPr="00FA49E4">
              <w:rPr>
                <w:rFonts w:ascii="Corbel" w:hAnsi="Corbel" w:cs="Calibri"/>
                <w:color w:val="002060"/>
                <w:sz w:val="20"/>
                <w:lang w:val="en-GB"/>
              </w:rPr>
              <w:t>41,501</w:t>
            </w:r>
          </w:p>
          <w:p w14:paraId="317B0DD5" w14:textId="7C0B01E9" w:rsidR="00C1310E" w:rsidRPr="00FA49E4" w:rsidRDefault="00C1310E" w:rsidP="001D6496">
            <w:pPr>
              <w:pBdr>
                <w:between w:val="single" w:sz="4" w:space="1" w:color="auto"/>
              </w:pBdr>
              <w:spacing w:after="0" w:line="240" w:lineRule="auto"/>
              <w:rPr>
                <w:rFonts w:ascii="Corbel" w:hAnsi="Corbel" w:cs="Calibri"/>
                <w:color w:val="002060"/>
                <w:sz w:val="20"/>
                <w:lang w:val="en-GB"/>
              </w:rPr>
            </w:pPr>
            <w:r w:rsidRPr="00FA49E4">
              <w:rPr>
                <w:rFonts w:ascii="Corbel" w:hAnsi="Corbel" w:cs="Calibri"/>
                <w:color w:val="002060"/>
                <w:sz w:val="20"/>
                <w:lang w:val="en-GB"/>
              </w:rPr>
              <w:t>G</w:t>
            </w:r>
            <w:r w:rsidR="000620AC" w:rsidRPr="00FA49E4">
              <w:rPr>
                <w:rFonts w:ascii="Corbel" w:hAnsi="Corbel" w:cs="Calibri"/>
                <w:color w:val="002060"/>
                <w:sz w:val="20"/>
                <w:lang w:val="en-GB"/>
              </w:rPr>
              <w:t>overnment contribution</w:t>
            </w:r>
            <w:r w:rsidRPr="00FA49E4">
              <w:rPr>
                <w:rFonts w:ascii="Corbel" w:hAnsi="Corbel" w:cs="Calibri"/>
                <w:color w:val="002060"/>
                <w:sz w:val="20"/>
                <w:lang w:val="en-GB"/>
              </w:rPr>
              <w:t xml:space="preserve">        </w:t>
            </w:r>
            <w:r w:rsidR="003970F7" w:rsidRPr="00FA49E4">
              <w:rPr>
                <w:rFonts w:ascii="Corbel" w:hAnsi="Corbel" w:cs="Calibri"/>
                <w:color w:val="002060"/>
                <w:sz w:val="20"/>
                <w:lang w:val="en-GB"/>
              </w:rPr>
              <w:t xml:space="preserve">   </w:t>
            </w:r>
            <w:r w:rsidRPr="00FA49E4">
              <w:rPr>
                <w:rFonts w:ascii="Corbel" w:hAnsi="Corbel" w:cs="Calibri"/>
                <w:color w:val="002060"/>
                <w:sz w:val="20"/>
                <w:lang w:val="en-GB"/>
              </w:rPr>
              <w:t>= US$ 3,276,045</w:t>
            </w:r>
          </w:p>
          <w:p w14:paraId="003C2CB9" w14:textId="40C37099" w:rsidR="00C1310E" w:rsidRPr="00FA49E4" w:rsidRDefault="00C1310E" w:rsidP="001D6496">
            <w:pPr>
              <w:pBdr>
                <w:between w:val="single" w:sz="4" w:space="1" w:color="auto"/>
              </w:pBdr>
              <w:spacing w:after="0" w:line="240" w:lineRule="auto"/>
              <w:rPr>
                <w:rFonts w:ascii="Corbel" w:hAnsi="Corbel" w:cs="Calibri"/>
                <w:color w:val="002060"/>
                <w:sz w:val="20"/>
                <w:lang w:val="en-GB"/>
              </w:rPr>
            </w:pPr>
            <w:r w:rsidRPr="00FA49E4">
              <w:rPr>
                <w:rFonts w:ascii="Corbel" w:hAnsi="Corbel" w:cs="Calibri"/>
                <w:color w:val="002060"/>
                <w:sz w:val="20"/>
                <w:lang w:val="en-GB"/>
              </w:rPr>
              <w:t xml:space="preserve">Contribution by UN agencies </w:t>
            </w:r>
            <w:r w:rsidR="003970F7" w:rsidRPr="00FA49E4">
              <w:rPr>
                <w:rFonts w:ascii="Corbel" w:hAnsi="Corbel" w:cs="Calibri"/>
                <w:color w:val="002060"/>
                <w:sz w:val="20"/>
                <w:lang w:val="en-GB"/>
              </w:rPr>
              <w:t xml:space="preserve">   </w:t>
            </w:r>
            <w:r w:rsidR="008F0818" w:rsidRPr="00FA49E4">
              <w:rPr>
                <w:rFonts w:ascii="Corbel" w:hAnsi="Corbel" w:cs="Calibri"/>
                <w:color w:val="002060"/>
                <w:sz w:val="20"/>
                <w:lang w:val="en-GB"/>
              </w:rPr>
              <w:t xml:space="preserve"> </w:t>
            </w:r>
            <w:r w:rsidRPr="00FA49E4">
              <w:rPr>
                <w:rFonts w:ascii="Corbel" w:hAnsi="Corbel" w:cs="Calibri"/>
                <w:color w:val="002060"/>
                <w:sz w:val="20"/>
                <w:lang w:val="en-GB"/>
              </w:rPr>
              <w:t>= US$ 1,200,000</w:t>
            </w:r>
          </w:p>
          <w:p w14:paraId="4A91FF9F" w14:textId="2A0E4364" w:rsidR="0077078D" w:rsidRPr="00FA49E4" w:rsidRDefault="0077078D" w:rsidP="001D6496">
            <w:pPr>
              <w:pBdr>
                <w:between w:val="single" w:sz="4" w:space="1" w:color="auto"/>
              </w:pBdr>
              <w:spacing w:after="0" w:line="240" w:lineRule="auto"/>
              <w:rPr>
                <w:rFonts w:ascii="Corbel" w:hAnsi="Corbel" w:cs="Calibri"/>
                <w:color w:val="002060"/>
                <w:sz w:val="20"/>
                <w:lang w:val="en-GB"/>
              </w:rPr>
            </w:pPr>
          </w:p>
        </w:tc>
      </w:tr>
      <w:tr w:rsidR="001536A6" w:rsidRPr="00FA49E4" w14:paraId="6E83E426" w14:textId="77777777" w:rsidTr="00AB4A4F">
        <w:trPr>
          <w:trHeight w:val="273"/>
        </w:trPr>
        <w:tc>
          <w:tcPr>
            <w:tcW w:w="1980" w:type="dxa"/>
            <w:shd w:val="clear" w:color="auto" w:fill="C6D9F1"/>
          </w:tcPr>
          <w:p w14:paraId="0261BA98" w14:textId="77777777" w:rsidR="001536A6" w:rsidRPr="00FA49E4" w:rsidRDefault="001536A6" w:rsidP="001D6496">
            <w:pPr>
              <w:spacing w:after="0" w:line="240" w:lineRule="auto"/>
              <w:rPr>
                <w:rFonts w:ascii="Corbel" w:hAnsi="Corbel" w:cs="Calibri"/>
                <w:b/>
                <w:color w:val="002060"/>
                <w:lang w:val="en-GB"/>
              </w:rPr>
            </w:pPr>
          </w:p>
        </w:tc>
        <w:tc>
          <w:tcPr>
            <w:tcW w:w="3245" w:type="dxa"/>
            <w:shd w:val="clear" w:color="auto" w:fill="auto"/>
          </w:tcPr>
          <w:p w14:paraId="7A3FFAEF" w14:textId="6253C110" w:rsidR="001536A6" w:rsidRPr="00FA49E4" w:rsidRDefault="001536A6" w:rsidP="001D6496">
            <w:pPr>
              <w:spacing w:after="0" w:line="240" w:lineRule="auto"/>
              <w:rPr>
                <w:rFonts w:ascii="Corbel" w:hAnsi="Corbel" w:cs="Calibri"/>
                <w:b/>
                <w:color w:val="002060"/>
                <w:lang w:val="en-GB"/>
              </w:rPr>
            </w:pPr>
            <w:r w:rsidRPr="00FA49E4">
              <w:rPr>
                <w:rFonts w:ascii="Corbel" w:hAnsi="Corbel" w:cs="Calibri"/>
                <w:b/>
                <w:color w:val="002060"/>
                <w:lang w:val="en-GB"/>
              </w:rPr>
              <w:t>Annual Budget for 202</w:t>
            </w:r>
            <w:r w:rsidR="00BE40C0" w:rsidRPr="00FA49E4">
              <w:rPr>
                <w:rFonts w:ascii="Corbel" w:hAnsi="Corbel" w:cs="Calibri"/>
                <w:b/>
                <w:color w:val="002060"/>
                <w:lang w:val="en-GB"/>
              </w:rPr>
              <w:t>1</w:t>
            </w:r>
            <w:r w:rsidRPr="00FA49E4">
              <w:rPr>
                <w:rFonts w:ascii="Corbel" w:hAnsi="Corbel" w:cs="Calibri"/>
                <w:b/>
                <w:color w:val="002060"/>
                <w:lang w:val="en-GB"/>
              </w:rPr>
              <w:t xml:space="preserve">:     </w:t>
            </w:r>
          </w:p>
          <w:p w14:paraId="2A077900" w14:textId="77777777" w:rsidR="00502D7F" w:rsidRPr="00FA49E4" w:rsidRDefault="00502D7F" w:rsidP="001D6496">
            <w:pPr>
              <w:spacing w:after="0" w:line="240" w:lineRule="auto"/>
              <w:rPr>
                <w:rFonts w:ascii="Corbel" w:hAnsi="Corbel" w:cs="Calibri"/>
                <w:b/>
                <w:color w:val="002060"/>
                <w:lang w:val="en-GB"/>
              </w:rPr>
            </w:pPr>
          </w:p>
          <w:p w14:paraId="733A6432" w14:textId="77777777" w:rsidR="001536A6" w:rsidRPr="00FA49E4" w:rsidRDefault="001536A6" w:rsidP="001D6496">
            <w:pPr>
              <w:spacing w:after="0" w:line="240" w:lineRule="auto"/>
              <w:rPr>
                <w:rFonts w:ascii="Corbel" w:hAnsi="Corbel" w:cs="Calibri"/>
                <w:b/>
                <w:color w:val="002060"/>
                <w:lang w:val="en-GB"/>
              </w:rPr>
            </w:pPr>
            <w:r w:rsidRPr="00FA49E4">
              <w:rPr>
                <w:rFonts w:ascii="Corbel" w:hAnsi="Corbel" w:cs="Calibri"/>
                <w:b/>
                <w:color w:val="002060"/>
                <w:lang w:val="en-GB"/>
              </w:rPr>
              <w:t>Cumulative expenditure</w:t>
            </w:r>
            <w:r w:rsidR="003970F7" w:rsidRPr="00FA49E4">
              <w:rPr>
                <w:rFonts w:ascii="Corbel" w:hAnsi="Corbel" w:cs="Calibri"/>
                <w:b/>
                <w:color w:val="002060"/>
                <w:lang w:val="en-GB"/>
              </w:rPr>
              <w:t xml:space="preserve"> for 202</w:t>
            </w:r>
            <w:r w:rsidR="00BE40C0" w:rsidRPr="00FA49E4">
              <w:rPr>
                <w:rFonts w:ascii="Corbel" w:hAnsi="Corbel" w:cs="Calibri"/>
                <w:b/>
                <w:color w:val="002060"/>
                <w:lang w:val="en-GB"/>
              </w:rPr>
              <w:t>1</w:t>
            </w:r>
            <w:r w:rsidR="0077078D" w:rsidRPr="00FA49E4">
              <w:rPr>
                <w:rFonts w:ascii="Corbel" w:hAnsi="Corbel" w:cs="Calibri"/>
                <w:b/>
                <w:color w:val="002060"/>
                <w:lang w:val="en-GB"/>
              </w:rPr>
              <w:t>:</w:t>
            </w:r>
            <w:r w:rsidRPr="00FA49E4">
              <w:rPr>
                <w:rFonts w:ascii="Corbel" w:hAnsi="Corbel" w:cs="Calibri"/>
                <w:b/>
                <w:color w:val="002060"/>
                <w:lang w:val="en-GB"/>
              </w:rPr>
              <w:t xml:space="preserve">  </w:t>
            </w:r>
          </w:p>
          <w:p w14:paraId="038A98FE" w14:textId="40721272" w:rsidR="00BE40C0" w:rsidRPr="00FA49E4" w:rsidRDefault="00BE40C0" w:rsidP="001D6496">
            <w:pPr>
              <w:spacing w:after="0" w:line="240" w:lineRule="auto"/>
              <w:rPr>
                <w:rFonts w:ascii="Corbel" w:hAnsi="Corbel" w:cs="Calibri"/>
                <w:b/>
                <w:color w:val="002060"/>
                <w:lang w:val="en-GB"/>
              </w:rPr>
            </w:pPr>
          </w:p>
        </w:tc>
        <w:tc>
          <w:tcPr>
            <w:tcW w:w="5101" w:type="dxa"/>
            <w:shd w:val="clear" w:color="auto" w:fill="auto"/>
          </w:tcPr>
          <w:p w14:paraId="242CCCE5" w14:textId="42485425" w:rsidR="00A5192F" w:rsidRPr="00FA49E4" w:rsidRDefault="00B87FDC" w:rsidP="001D6496">
            <w:pPr>
              <w:pBdr>
                <w:top w:val="single" w:sz="4" w:space="1" w:color="auto"/>
              </w:pBdr>
              <w:spacing w:after="0" w:line="240" w:lineRule="auto"/>
              <w:rPr>
                <w:rFonts w:ascii="Corbel" w:hAnsi="Corbel" w:cs="Calibri"/>
                <w:b/>
                <w:bCs/>
                <w:color w:val="002060"/>
                <w:sz w:val="20"/>
                <w:lang w:val="en-GB"/>
              </w:rPr>
            </w:pPr>
            <w:r w:rsidRPr="00FA49E4">
              <w:rPr>
                <w:rFonts w:ascii="Corbel" w:hAnsi="Corbel" w:cs="Calibri"/>
                <w:b/>
                <w:bCs/>
                <w:color w:val="002060"/>
                <w:sz w:val="20"/>
                <w:lang w:val="en-GB"/>
              </w:rPr>
              <w:t xml:space="preserve">Total Programme Budget </w:t>
            </w:r>
            <w:r w:rsidR="006A460E" w:rsidRPr="00FA49E4">
              <w:rPr>
                <w:rFonts w:ascii="Corbel" w:hAnsi="Corbel" w:cs="Calibri"/>
                <w:b/>
                <w:bCs/>
                <w:color w:val="002060"/>
                <w:sz w:val="20"/>
                <w:lang w:val="en-GB"/>
              </w:rPr>
              <w:t xml:space="preserve">       </w:t>
            </w:r>
            <w:r w:rsidR="008F0818" w:rsidRPr="00FA49E4">
              <w:rPr>
                <w:rFonts w:ascii="Corbel" w:hAnsi="Corbel" w:cs="Calibri"/>
                <w:b/>
                <w:bCs/>
                <w:color w:val="002060"/>
                <w:sz w:val="20"/>
                <w:lang w:val="en-GB"/>
              </w:rPr>
              <w:t xml:space="preserve">  </w:t>
            </w:r>
            <w:r w:rsidRPr="00FA49E4">
              <w:rPr>
                <w:rFonts w:ascii="Corbel" w:hAnsi="Corbel" w:cs="Calibri"/>
                <w:b/>
                <w:bCs/>
                <w:color w:val="002060"/>
                <w:sz w:val="20"/>
                <w:lang w:val="en-GB"/>
              </w:rPr>
              <w:t xml:space="preserve">= </w:t>
            </w:r>
            <w:r w:rsidR="001536A6" w:rsidRPr="00FA49E4">
              <w:rPr>
                <w:rFonts w:ascii="Corbel" w:hAnsi="Corbel" w:cs="Calibri"/>
                <w:b/>
                <w:bCs/>
                <w:color w:val="002060"/>
                <w:sz w:val="20"/>
                <w:lang w:val="en-GB"/>
              </w:rPr>
              <w:t xml:space="preserve">US$ </w:t>
            </w:r>
            <w:r w:rsidR="0024276B" w:rsidRPr="00FA49E4">
              <w:rPr>
                <w:rFonts w:ascii="Corbel" w:hAnsi="Corbel" w:cs="Calibri"/>
                <w:b/>
                <w:bCs/>
                <w:color w:val="002060"/>
                <w:sz w:val="20"/>
                <w:lang w:val="en-GB"/>
              </w:rPr>
              <w:t>4,</w:t>
            </w:r>
            <w:r w:rsidR="00A47B78" w:rsidRPr="00FA49E4">
              <w:rPr>
                <w:rFonts w:ascii="Corbel" w:hAnsi="Corbel" w:cs="Calibri"/>
                <w:b/>
                <w:bCs/>
                <w:color w:val="002060"/>
                <w:sz w:val="20"/>
                <w:lang w:val="en-GB"/>
              </w:rPr>
              <w:t>098,946</w:t>
            </w:r>
          </w:p>
          <w:p w14:paraId="6F7EF91E" w14:textId="77777777" w:rsidR="00A220E8" w:rsidRPr="00FA49E4" w:rsidRDefault="00A220E8" w:rsidP="001D6496">
            <w:pPr>
              <w:pBdr>
                <w:top w:val="single" w:sz="4" w:space="1" w:color="auto"/>
              </w:pBdr>
              <w:spacing w:after="0" w:line="240" w:lineRule="auto"/>
              <w:rPr>
                <w:rFonts w:ascii="Corbel" w:hAnsi="Corbel" w:cs="Calibri"/>
                <w:b/>
                <w:bCs/>
                <w:color w:val="002060"/>
                <w:sz w:val="20"/>
                <w:lang w:val="en-GB"/>
              </w:rPr>
            </w:pPr>
          </w:p>
          <w:p w14:paraId="3645AD18" w14:textId="6BD0ED19" w:rsidR="001536A6" w:rsidRPr="00FA49E4" w:rsidRDefault="00EB2C4E" w:rsidP="001D6496">
            <w:pPr>
              <w:pBdr>
                <w:top w:val="single" w:sz="4" w:space="1" w:color="auto"/>
              </w:pBdr>
              <w:spacing w:after="0" w:line="240" w:lineRule="auto"/>
              <w:rPr>
                <w:rFonts w:ascii="Corbel" w:hAnsi="Corbel" w:cs="Calibri"/>
                <w:b/>
                <w:bCs/>
                <w:color w:val="002060"/>
                <w:sz w:val="20"/>
                <w:lang w:val="en-GB"/>
              </w:rPr>
            </w:pPr>
            <w:r w:rsidRPr="00FA49E4">
              <w:rPr>
                <w:rFonts w:ascii="Corbel" w:hAnsi="Corbel" w:cs="Calibri"/>
                <w:b/>
                <w:bCs/>
                <w:color w:val="002060"/>
                <w:sz w:val="20"/>
                <w:lang w:val="en-GB"/>
              </w:rPr>
              <w:t xml:space="preserve">Total Programme </w:t>
            </w:r>
            <w:r w:rsidR="00FB3427" w:rsidRPr="00FA49E4">
              <w:rPr>
                <w:rFonts w:ascii="Corbel" w:hAnsi="Corbel" w:cs="Calibri"/>
                <w:b/>
                <w:bCs/>
                <w:color w:val="002060"/>
                <w:sz w:val="20"/>
                <w:lang w:val="en-GB"/>
              </w:rPr>
              <w:t>Expenditure</w:t>
            </w:r>
            <w:r w:rsidRPr="00FA49E4">
              <w:rPr>
                <w:rFonts w:ascii="Corbel" w:hAnsi="Corbel" w:cs="Calibri"/>
                <w:b/>
                <w:bCs/>
                <w:color w:val="002060"/>
                <w:sz w:val="20"/>
                <w:lang w:val="en-GB"/>
              </w:rPr>
              <w:t xml:space="preserve"> = US$ </w:t>
            </w:r>
            <w:r w:rsidR="00A47B78" w:rsidRPr="00FA49E4">
              <w:rPr>
                <w:rFonts w:ascii="Corbel" w:hAnsi="Corbel" w:cs="Calibri"/>
                <w:b/>
                <w:bCs/>
                <w:color w:val="002060"/>
                <w:sz w:val="20"/>
                <w:highlight w:val="yellow"/>
                <w:lang w:val="en-GB"/>
              </w:rPr>
              <w:t>311,288</w:t>
            </w:r>
          </w:p>
          <w:p w14:paraId="07DAC352" w14:textId="5AE24A35" w:rsidR="0077078D" w:rsidRPr="00FA49E4" w:rsidRDefault="0077078D" w:rsidP="001D6496">
            <w:pPr>
              <w:pBdr>
                <w:top w:val="single" w:sz="4" w:space="1" w:color="auto"/>
              </w:pBdr>
              <w:spacing w:after="0" w:line="240" w:lineRule="auto"/>
              <w:rPr>
                <w:rFonts w:ascii="Corbel" w:hAnsi="Corbel" w:cs="Calibri"/>
                <w:b/>
                <w:bCs/>
                <w:color w:val="002060"/>
                <w:sz w:val="20"/>
                <w:lang w:val="en-GB"/>
              </w:rPr>
            </w:pPr>
          </w:p>
        </w:tc>
      </w:tr>
      <w:tr w:rsidR="001536A6" w:rsidRPr="00FA49E4" w14:paraId="36B90FFF" w14:textId="77777777" w:rsidTr="00AB4A4F">
        <w:trPr>
          <w:trHeight w:val="2101"/>
        </w:trPr>
        <w:tc>
          <w:tcPr>
            <w:tcW w:w="1980" w:type="dxa"/>
            <w:tcBorders>
              <w:bottom w:val="single" w:sz="4" w:space="0" w:color="auto"/>
            </w:tcBorders>
            <w:shd w:val="clear" w:color="auto" w:fill="C6D9F1"/>
          </w:tcPr>
          <w:p w14:paraId="54D46AF5" w14:textId="77777777" w:rsidR="001536A6" w:rsidRPr="00FA49E4" w:rsidRDefault="001536A6" w:rsidP="001D6496">
            <w:pPr>
              <w:spacing w:after="0" w:line="240" w:lineRule="auto"/>
              <w:rPr>
                <w:rFonts w:ascii="Corbel" w:hAnsi="Corbel" w:cs="Calibri"/>
                <w:b/>
                <w:color w:val="002060"/>
                <w:lang w:val="en-GB"/>
              </w:rPr>
            </w:pPr>
          </w:p>
        </w:tc>
        <w:tc>
          <w:tcPr>
            <w:tcW w:w="3245" w:type="dxa"/>
            <w:tcBorders>
              <w:bottom w:val="single" w:sz="4" w:space="0" w:color="auto"/>
            </w:tcBorders>
            <w:shd w:val="clear" w:color="auto" w:fill="auto"/>
          </w:tcPr>
          <w:p w14:paraId="74181B3B" w14:textId="77777777" w:rsidR="001536A6" w:rsidRPr="00FA49E4" w:rsidRDefault="001536A6" w:rsidP="001D6496">
            <w:pPr>
              <w:spacing w:after="0" w:line="240" w:lineRule="auto"/>
              <w:rPr>
                <w:rFonts w:ascii="Corbel" w:hAnsi="Corbel" w:cs="Calibri"/>
                <w:b/>
                <w:color w:val="002060"/>
                <w:lang w:val="en-GB"/>
              </w:rPr>
            </w:pPr>
            <w:r w:rsidRPr="00FA49E4">
              <w:rPr>
                <w:rFonts w:ascii="Corbel" w:hAnsi="Corbel" w:cs="Calibri"/>
                <w:b/>
                <w:color w:val="002060"/>
                <w:lang w:val="en-GB"/>
              </w:rPr>
              <w:t xml:space="preserve">Contact Persons: </w:t>
            </w:r>
          </w:p>
        </w:tc>
        <w:tc>
          <w:tcPr>
            <w:tcW w:w="5101" w:type="dxa"/>
            <w:tcBorders>
              <w:bottom w:val="single" w:sz="4" w:space="0" w:color="auto"/>
            </w:tcBorders>
            <w:shd w:val="clear" w:color="auto" w:fill="auto"/>
          </w:tcPr>
          <w:p w14:paraId="5BD9ABA8" w14:textId="77777777" w:rsidR="001536A6" w:rsidRPr="00FA49E4" w:rsidRDefault="001536A6" w:rsidP="001D6496">
            <w:pPr>
              <w:spacing w:after="0" w:line="240" w:lineRule="auto"/>
              <w:rPr>
                <w:rFonts w:ascii="Corbel" w:hAnsi="Corbel" w:cs="Calibri"/>
                <w:sz w:val="20"/>
                <w:lang w:val="en-GB"/>
              </w:rPr>
            </w:pPr>
            <w:r w:rsidRPr="00FA49E4">
              <w:rPr>
                <w:rFonts w:ascii="Corbel" w:hAnsi="Corbel" w:cs="Calibri"/>
                <w:sz w:val="20"/>
                <w:lang w:val="en-GB"/>
              </w:rPr>
              <w:t>Dan Juma</w:t>
            </w:r>
          </w:p>
          <w:p w14:paraId="489B245F" w14:textId="77777777" w:rsidR="001536A6" w:rsidRPr="00FA49E4" w:rsidRDefault="001536A6" w:rsidP="001D6496">
            <w:pPr>
              <w:spacing w:after="0" w:line="240" w:lineRule="auto"/>
              <w:rPr>
                <w:rFonts w:ascii="Corbel" w:hAnsi="Corbel" w:cs="Calibri"/>
                <w:sz w:val="20"/>
                <w:lang w:val="en-GB"/>
              </w:rPr>
            </w:pPr>
            <w:r w:rsidRPr="00FA49E4">
              <w:rPr>
                <w:rFonts w:ascii="Corbel" w:hAnsi="Corbel" w:cs="Calibri"/>
                <w:sz w:val="20"/>
                <w:lang w:val="en-GB"/>
              </w:rPr>
              <w:t>Team Leader – Governance and Inclusive Growth</w:t>
            </w:r>
          </w:p>
          <w:p w14:paraId="02CF3046" w14:textId="77777777" w:rsidR="001536A6" w:rsidRPr="00FA49E4" w:rsidRDefault="001536A6" w:rsidP="001D6496">
            <w:pPr>
              <w:spacing w:after="0" w:line="240" w:lineRule="auto"/>
              <w:rPr>
                <w:rFonts w:ascii="Corbel" w:hAnsi="Corbel" w:cs="Calibri"/>
                <w:sz w:val="20"/>
                <w:lang w:val="en-GB"/>
              </w:rPr>
            </w:pPr>
            <w:r w:rsidRPr="00FA49E4">
              <w:rPr>
                <w:rFonts w:ascii="Corbel" w:hAnsi="Corbel" w:cs="Calibri"/>
                <w:sz w:val="20"/>
                <w:lang w:val="en-GB"/>
              </w:rPr>
              <w:t>UNDP Kenya</w:t>
            </w:r>
          </w:p>
          <w:p w14:paraId="617BA626" w14:textId="77777777" w:rsidR="001536A6" w:rsidRPr="00FA49E4" w:rsidRDefault="005124EE" w:rsidP="001D6496">
            <w:pPr>
              <w:spacing w:after="0" w:line="240" w:lineRule="auto"/>
              <w:rPr>
                <w:rFonts w:ascii="Corbel" w:hAnsi="Corbel" w:cs="Calibri"/>
                <w:color w:val="002060"/>
                <w:sz w:val="20"/>
                <w:lang w:val="en-GB"/>
              </w:rPr>
            </w:pPr>
            <w:hyperlink r:id="rId11" w:history="1">
              <w:r w:rsidR="001536A6" w:rsidRPr="00FA49E4">
                <w:rPr>
                  <w:rStyle w:val="Hyperlink"/>
                  <w:rFonts w:ascii="Corbel" w:hAnsi="Corbel" w:cs="Calibri"/>
                  <w:sz w:val="20"/>
                  <w:lang w:val="en-GB"/>
                </w:rPr>
                <w:t>dan.juma@undp.org</w:t>
              </w:r>
            </w:hyperlink>
            <w:r w:rsidR="001536A6" w:rsidRPr="00FA49E4">
              <w:rPr>
                <w:rFonts w:ascii="Corbel" w:hAnsi="Corbel" w:cs="Calibri"/>
                <w:sz w:val="20"/>
                <w:lang w:val="en-GB"/>
              </w:rPr>
              <w:t xml:space="preserve"> </w:t>
            </w:r>
            <w:r w:rsidR="001536A6" w:rsidRPr="00FA49E4">
              <w:rPr>
                <w:rFonts w:ascii="Corbel" w:hAnsi="Corbel" w:cs="Calibri"/>
                <w:color w:val="002060"/>
                <w:sz w:val="20"/>
                <w:lang w:val="en-GB"/>
              </w:rPr>
              <w:t xml:space="preserve">  </w:t>
            </w:r>
          </w:p>
          <w:p w14:paraId="5FA1ECE7" w14:textId="77777777" w:rsidR="001536A6" w:rsidRPr="00FA49E4" w:rsidRDefault="001536A6" w:rsidP="001D6496">
            <w:pPr>
              <w:spacing w:after="0" w:line="240" w:lineRule="auto"/>
              <w:rPr>
                <w:rFonts w:ascii="Corbel" w:hAnsi="Corbel" w:cs="Calibri"/>
                <w:color w:val="002060"/>
                <w:sz w:val="4"/>
                <w:lang w:val="en-GB"/>
              </w:rPr>
            </w:pPr>
          </w:p>
          <w:p w14:paraId="0555273C" w14:textId="77777777" w:rsidR="001D6496" w:rsidRPr="00FA49E4" w:rsidRDefault="001D6496" w:rsidP="001D6496">
            <w:pPr>
              <w:spacing w:after="0" w:line="240" w:lineRule="auto"/>
              <w:rPr>
                <w:rFonts w:ascii="Corbel" w:hAnsi="Corbel" w:cs="Calibri"/>
                <w:sz w:val="20"/>
                <w:lang w:val="en-GB"/>
              </w:rPr>
            </w:pPr>
          </w:p>
          <w:p w14:paraId="620A3661" w14:textId="3D33BFE2" w:rsidR="001536A6" w:rsidRPr="00FA49E4" w:rsidRDefault="001536A6" w:rsidP="001D6496">
            <w:pPr>
              <w:spacing w:after="0" w:line="240" w:lineRule="auto"/>
              <w:rPr>
                <w:rFonts w:ascii="Corbel" w:hAnsi="Corbel" w:cs="Calibri"/>
                <w:sz w:val="20"/>
                <w:lang w:val="en-GB"/>
              </w:rPr>
            </w:pPr>
            <w:r w:rsidRPr="00FA49E4">
              <w:rPr>
                <w:rFonts w:ascii="Corbel" w:hAnsi="Corbel" w:cs="Calibri"/>
                <w:sz w:val="20"/>
                <w:lang w:val="en-GB"/>
              </w:rPr>
              <w:t>Mary Njoroge</w:t>
            </w:r>
          </w:p>
          <w:p w14:paraId="3CD5069F" w14:textId="77777777" w:rsidR="001536A6" w:rsidRPr="00FA49E4" w:rsidRDefault="001536A6" w:rsidP="001D6496">
            <w:pPr>
              <w:spacing w:after="0" w:line="240" w:lineRule="auto"/>
              <w:rPr>
                <w:rFonts w:ascii="Corbel" w:hAnsi="Corbel" w:cs="Calibri"/>
                <w:sz w:val="20"/>
                <w:lang w:val="en-GB"/>
              </w:rPr>
            </w:pPr>
            <w:r w:rsidRPr="00FA49E4">
              <w:rPr>
                <w:rFonts w:ascii="Corbel" w:hAnsi="Corbel" w:cs="Calibri"/>
                <w:sz w:val="20"/>
                <w:lang w:val="en-GB"/>
              </w:rPr>
              <w:t xml:space="preserve">Programme Manager – Devolution </w:t>
            </w:r>
          </w:p>
          <w:p w14:paraId="536BE45E" w14:textId="77777777" w:rsidR="001536A6" w:rsidRPr="00FA49E4" w:rsidRDefault="001536A6" w:rsidP="001D6496">
            <w:pPr>
              <w:spacing w:after="0" w:line="240" w:lineRule="auto"/>
              <w:rPr>
                <w:rFonts w:ascii="Corbel" w:hAnsi="Corbel" w:cs="Calibri"/>
                <w:sz w:val="20"/>
                <w:lang w:val="en-GB"/>
              </w:rPr>
            </w:pPr>
            <w:r w:rsidRPr="00FA49E4">
              <w:rPr>
                <w:rFonts w:ascii="Corbel" w:hAnsi="Corbel" w:cs="Calibri"/>
                <w:sz w:val="20"/>
                <w:lang w:val="en-GB"/>
              </w:rPr>
              <w:t>UNDP Kenya</w:t>
            </w:r>
          </w:p>
          <w:p w14:paraId="174A2ECF" w14:textId="77777777" w:rsidR="001536A6" w:rsidRPr="00FA49E4" w:rsidRDefault="005124EE" w:rsidP="001D6496">
            <w:pPr>
              <w:spacing w:after="0" w:line="240" w:lineRule="auto"/>
              <w:rPr>
                <w:rFonts w:ascii="Corbel" w:hAnsi="Corbel" w:cs="Calibri"/>
                <w:sz w:val="20"/>
                <w:lang w:val="en-GB"/>
              </w:rPr>
            </w:pPr>
            <w:hyperlink r:id="rId12" w:history="1">
              <w:r w:rsidR="001536A6" w:rsidRPr="00FA49E4">
                <w:rPr>
                  <w:rStyle w:val="Hyperlink"/>
                  <w:rFonts w:ascii="Corbel" w:hAnsi="Corbel" w:cs="Calibri"/>
                  <w:sz w:val="20"/>
                  <w:lang w:val="en-GB"/>
                </w:rPr>
                <w:t>mary.njoroge@undp.org</w:t>
              </w:r>
            </w:hyperlink>
            <w:r w:rsidR="001536A6" w:rsidRPr="00FA49E4">
              <w:rPr>
                <w:rStyle w:val="Hyperlink"/>
                <w:rFonts w:ascii="Corbel" w:hAnsi="Corbel" w:cs="Calibri"/>
                <w:sz w:val="20"/>
                <w:lang w:val="en-GB"/>
              </w:rPr>
              <w:t xml:space="preserve"> </w:t>
            </w:r>
            <w:r w:rsidR="001536A6" w:rsidRPr="00FA49E4">
              <w:rPr>
                <w:rFonts w:ascii="Corbel" w:hAnsi="Corbel" w:cs="Calibri"/>
                <w:sz w:val="20"/>
                <w:lang w:val="en-GB"/>
              </w:rPr>
              <w:t xml:space="preserve"> </w:t>
            </w:r>
          </w:p>
          <w:p w14:paraId="6D24C57C" w14:textId="3C655A68" w:rsidR="0024276B" w:rsidRPr="00FA49E4" w:rsidRDefault="0024276B" w:rsidP="001D6496">
            <w:pPr>
              <w:spacing w:after="0" w:line="240" w:lineRule="auto"/>
              <w:rPr>
                <w:rFonts w:ascii="Corbel" w:hAnsi="Corbel" w:cs="Calibri"/>
                <w:color w:val="002060"/>
                <w:sz w:val="20"/>
                <w:lang w:val="en-GB"/>
              </w:rPr>
            </w:pPr>
          </w:p>
        </w:tc>
      </w:tr>
      <w:tr w:rsidR="001536A6" w:rsidRPr="00FA49E4" w14:paraId="09E4CC82" w14:textId="77777777" w:rsidTr="00AB4A4F">
        <w:trPr>
          <w:trHeight w:val="70"/>
        </w:trPr>
        <w:tc>
          <w:tcPr>
            <w:tcW w:w="10326" w:type="dxa"/>
            <w:gridSpan w:val="3"/>
            <w:tcBorders>
              <w:top w:val="single" w:sz="4" w:space="0" w:color="auto"/>
              <w:bottom w:val="single" w:sz="4" w:space="0" w:color="auto"/>
            </w:tcBorders>
            <w:shd w:val="clear" w:color="auto" w:fill="C6D9F1"/>
          </w:tcPr>
          <w:p w14:paraId="74A77D7B" w14:textId="77777777" w:rsidR="001536A6" w:rsidRPr="00FA49E4" w:rsidRDefault="001536A6" w:rsidP="001D6496">
            <w:pPr>
              <w:spacing w:after="0" w:line="240" w:lineRule="auto"/>
              <w:jc w:val="center"/>
              <w:rPr>
                <w:rFonts w:ascii="Corbel" w:hAnsi="Corbel" w:cs="Calibri"/>
                <w:b/>
                <w:sz w:val="20"/>
                <w:u w:val="single"/>
                <w:lang w:val="en-GB"/>
              </w:rPr>
            </w:pPr>
            <w:r w:rsidRPr="00FA49E4">
              <w:rPr>
                <w:rFonts w:ascii="Corbel" w:hAnsi="Corbel" w:cs="Calibri"/>
                <w:b/>
                <w:sz w:val="20"/>
                <w:u w:val="single"/>
                <w:lang w:val="en-GB"/>
              </w:rPr>
              <w:t xml:space="preserve">Collaborating Partners: </w:t>
            </w:r>
          </w:p>
          <w:p w14:paraId="1D70C290" w14:textId="73FDB4AF" w:rsidR="001536A6" w:rsidRPr="00FA49E4" w:rsidRDefault="001536A6" w:rsidP="001D6496">
            <w:pPr>
              <w:spacing w:after="0" w:line="240" w:lineRule="auto"/>
              <w:jc w:val="center"/>
              <w:rPr>
                <w:rFonts w:ascii="Corbel" w:hAnsi="Corbel" w:cs="Calibri"/>
                <w:i/>
                <w:sz w:val="20"/>
                <w:lang w:val="en-GB"/>
              </w:rPr>
            </w:pPr>
            <w:r w:rsidRPr="00FA49E4">
              <w:rPr>
                <w:rFonts w:ascii="Corbel" w:hAnsi="Corbel" w:cs="Calibri"/>
                <w:i/>
                <w:sz w:val="20"/>
                <w:lang w:val="en-GB"/>
              </w:rPr>
              <w:t>The National Treasury, Ministry of Devolution and ASALs, Kenya Institute for Public Policy Research and Analysis, Kenya National Bureau of Statistics, Office of the Controller of Budget, Council of Governors, Kenya School of Government, County Assemblies Forum, Frontier Counties Development Council, International Budget Partnership</w:t>
            </w:r>
          </w:p>
        </w:tc>
      </w:tr>
      <w:tr w:rsidR="001536A6" w:rsidRPr="00FA49E4" w14:paraId="00271862" w14:textId="77777777" w:rsidTr="00AB4A4F">
        <w:trPr>
          <w:trHeight w:val="266"/>
        </w:trPr>
        <w:tc>
          <w:tcPr>
            <w:tcW w:w="10326" w:type="dxa"/>
            <w:gridSpan w:val="3"/>
            <w:tcBorders>
              <w:top w:val="single" w:sz="4" w:space="0" w:color="auto"/>
              <w:bottom w:val="nil"/>
            </w:tcBorders>
            <w:shd w:val="clear" w:color="auto" w:fill="auto"/>
            <w:vAlign w:val="center"/>
          </w:tcPr>
          <w:p w14:paraId="1E8DFCD8" w14:textId="77777777" w:rsidR="001536A6" w:rsidRPr="00FA49E4" w:rsidRDefault="001536A6" w:rsidP="001D6496">
            <w:pPr>
              <w:spacing w:after="0" w:line="240" w:lineRule="auto"/>
              <w:rPr>
                <w:rFonts w:ascii="Corbel" w:hAnsi="Corbel" w:cs="Calibri"/>
                <w:b/>
                <w:color w:val="002060"/>
                <w:lang w:val="en-GB"/>
              </w:rPr>
            </w:pPr>
          </w:p>
          <w:p w14:paraId="4829A18A" w14:textId="02190480" w:rsidR="001536A6" w:rsidRPr="00FA49E4" w:rsidRDefault="001536A6" w:rsidP="001D6496">
            <w:pPr>
              <w:spacing w:after="0" w:line="240" w:lineRule="auto"/>
              <w:rPr>
                <w:rFonts w:ascii="Corbel" w:hAnsi="Corbel" w:cs="Calibri"/>
                <w:b/>
                <w:color w:val="002060"/>
                <w:lang w:val="en-GB"/>
              </w:rPr>
            </w:pPr>
            <w:r w:rsidRPr="00FA49E4">
              <w:rPr>
                <w:rFonts w:ascii="Corbel" w:hAnsi="Corbel"/>
                <w:noProof/>
              </w:rPr>
              <w:drawing>
                <wp:inline distT="0" distB="0" distL="0" distR="0" wp14:anchorId="4414CF80" wp14:editId="05C217D5">
                  <wp:extent cx="1982470" cy="579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2470" cy="579120"/>
                          </a:xfrm>
                          <a:prstGeom prst="rect">
                            <a:avLst/>
                          </a:prstGeom>
                          <a:noFill/>
                          <a:ln>
                            <a:noFill/>
                          </a:ln>
                        </pic:spPr>
                      </pic:pic>
                    </a:graphicData>
                  </a:graphic>
                </wp:inline>
              </w:drawing>
            </w:r>
            <w:r w:rsidRPr="00FA49E4">
              <w:rPr>
                <w:rFonts w:ascii="Corbel" w:hAnsi="Corbel" w:cs="Calibri"/>
                <w:noProof/>
                <w:lang w:val="en-GB"/>
              </w:rPr>
              <w:t xml:space="preserve">        </w:t>
            </w:r>
            <w:r w:rsidRPr="00FA49E4">
              <w:rPr>
                <w:rFonts w:ascii="Corbel" w:hAnsi="Corbel" w:cs="Calibri"/>
                <w:b/>
                <w:color w:val="002060"/>
                <w:lang w:val="en-GB"/>
              </w:rPr>
              <w:t xml:space="preserve">       </w:t>
            </w:r>
            <w:r w:rsidRPr="00FA49E4">
              <w:rPr>
                <w:rFonts w:ascii="Corbel" w:hAnsi="Corbel"/>
                <w:b/>
                <w:noProof/>
                <w:sz w:val="28"/>
              </w:rPr>
              <w:drawing>
                <wp:inline distT="0" distB="0" distL="0" distR="0" wp14:anchorId="6D692A7A" wp14:editId="30C9F454">
                  <wp:extent cx="760730" cy="7607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r w:rsidRPr="00FA49E4">
              <w:rPr>
                <w:rFonts w:ascii="Corbel" w:hAnsi="Corbel" w:cs="Calibri"/>
                <w:b/>
                <w:color w:val="002060"/>
                <w:lang w:val="en-GB"/>
              </w:rPr>
              <w:t xml:space="preserve">                     </w:t>
            </w:r>
            <w:r w:rsidRPr="00FA49E4">
              <w:rPr>
                <w:rFonts w:ascii="Corbel" w:hAnsi="Corbel"/>
                <w:noProof/>
              </w:rPr>
              <w:drawing>
                <wp:inline distT="0" distB="0" distL="0" distR="0" wp14:anchorId="768F875F" wp14:editId="4D9F491A">
                  <wp:extent cx="2471420" cy="796925"/>
                  <wp:effectExtent l="0" t="0" r="5080" b="3175"/>
                  <wp:docPr id="1" name="Picture 1" descr="A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ICS"/>
                          <pic:cNvPicPr>
                            <a:picLocks noChangeAspect="1" noChangeArrowheads="1"/>
                          </pic:cNvPicPr>
                        </pic:nvPicPr>
                        <pic:blipFill>
                          <a:blip r:embed="rId15">
                            <a:extLst>
                              <a:ext uri="{28A0092B-C50C-407E-A947-70E740481C1C}">
                                <a14:useLocalDpi xmlns:a14="http://schemas.microsoft.com/office/drawing/2010/main" val="0"/>
                              </a:ext>
                            </a:extLst>
                          </a:blip>
                          <a:srcRect r="49918"/>
                          <a:stretch>
                            <a:fillRect/>
                          </a:stretch>
                        </pic:blipFill>
                        <pic:spPr bwMode="auto">
                          <a:xfrm>
                            <a:off x="0" y="0"/>
                            <a:ext cx="2471420" cy="796925"/>
                          </a:xfrm>
                          <a:prstGeom prst="rect">
                            <a:avLst/>
                          </a:prstGeom>
                          <a:noFill/>
                          <a:ln>
                            <a:noFill/>
                          </a:ln>
                        </pic:spPr>
                      </pic:pic>
                    </a:graphicData>
                  </a:graphic>
                </wp:inline>
              </w:drawing>
            </w:r>
          </w:p>
        </w:tc>
      </w:tr>
    </w:tbl>
    <w:p w14:paraId="2FC3C48B" w14:textId="293373E5" w:rsidR="00A37A85" w:rsidRPr="00FA49E4" w:rsidRDefault="001536A6" w:rsidP="00AF5D17">
      <w:pPr>
        <w:pStyle w:val="Title"/>
        <w:numPr>
          <w:ilvl w:val="0"/>
          <w:numId w:val="0"/>
        </w:numPr>
        <w:spacing w:after="0"/>
        <w:ind w:left="502"/>
        <w:jc w:val="center"/>
        <w:rPr>
          <w:rFonts w:ascii="Corbel" w:hAnsi="Corbel"/>
          <w:color w:val="auto"/>
          <w:lang w:val="en-GB"/>
        </w:rPr>
      </w:pPr>
      <w:r w:rsidRPr="00FA49E4">
        <w:rPr>
          <w:rFonts w:ascii="Corbel" w:hAnsi="Corbel" w:cs="Calibri"/>
          <w:lang w:val="en-GB"/>
        </w:rPr>
        <w:br w:type="page"/>
      </w:r>
      <w:r w:rsidR="00AC3323" w:rsidRPr="00FA49E4">
        <w:rPr>
          <w:rFonts w:ascii="Corbel" w:hAnsi="Corbel"/>
          <w:color w:val="auto"/>
          <w:lang w:val="en-GB"/>
        </w:rPr>
        <w:lastRenderedPageBreak/>
        <w:t>A</w:t>
      </w:r>
      <w:r w:rsidR="00A37A85" w:rsidRPr="00FA49E4">
        <w:rPr>
          <w:rFonts w:ascii="Corbel" w:hAnsi="Corbel"/>
          <w:color w:val="auto"/>
          <w:lang w:val="en-GB"/>
        </w:rPr>
        <w:t>cronyms</w:t>
      </w:r>
    </w:p>
    <w:p w14:paraId="6BDBE6C9" w14:textId="77777777" w:rsidR="00AB0908" w:rsidRPr="00FA49E4" w:rsidRDefault="00AB0908" w:rsidP="00AF5D17">
      <w:pPr>
        <w:spacing w:after="0"/>
        <w:rPr>
          <w:rFonts w:ascii="Corbel" w:hAnsi="Corbel" w:cs="Calibri"/>
          <w:lang w:val="en-GB"/>
        </w:rPr>
      </w:pPr>
      <w:r w:rsidRPr="00FA49E4">
        <w:rPr>
          <w:rFonts w:ascii="Corbel" w:hAnsi="Corbel" w:cs="Calibri"/>
          <w:lang w:val="en-GB"/>
        </w:rPr>
        <w:t>ADP:</w:t>
      </w:r>
      <w:r w:rsidRPr="00FA49E4">
        <w:rPr>
          <w:rFonts w:ascii="Corbel" w:hAnsi="Corbel" w:cs="Calibri"/>
          <w:lang w:val="en-GB"/>
        </w:rPr>
        <w:tab/>
      </w:r>
      <w:r w:rsidRPr="00FA49E4">
        <w:rPr>
          <w:rFonts w:ascii="Corbel" w:hAnsi="Corbel" w:cs="Calibri"/>
          <w:lang w:val="en-GB"/>
        </w:rPr>
        <w:tab/>
        <w:t xml:space="preserve">Annual Development Plan </w:t>
      </w:r>
    </w:p>
    <w:p w14:paraId="6E31AF05" w14:textId="77777777" w:rsidR="00AB0908" w:rsidRPr="00FA49E4" w:rsidRDefault="00AB0908" w:rsidP="00AF5D17">
      <w:pPr>
        <w:spacing w:after="0"/>
        <w:rPr>
          <w:rFonts w:ascii="Corbel" w:hAnsi="Corbel" w:cs="Calibri"/>
          <w:lang w:val="en-GB"/>
        </w:rPr>
      </w:pPr>
      <w:r w:rsidRPr="00FA49E4">
        <w:rPr>
          <w:rFonts w:ascii="Corbel" w:hAnsi="Corbel" w:cs="Calibri"/>
          <w:lang w:val="en-GB"/>
        </w:rPr>
        <w:t>ASAL:</w:t>
      </w:r>
      <w:r w:rsidRPr="00FA49E4">
        <w:rPr>
          <w:rFonts w:ascii="Corbel" w:hAnsi="Corbel" w:cs="Calibri"/>
          <w:lang w:val="en-GB"/>
        </w:rPr>
        <w:tab/>
      </w:r>
      <w:r w:rsidRPr="00FA49E4">
        <w:rPr>
          <w:rFonts w:ascii="Corbel" w:hAnsi="Corbel" w:cs="Calibri"/>
          <w:lang w:val="en-GB"/>
        </w:rPr>
        <w:tab/>
        <w:t>Arid and Semi-Arid Lands</w:t>
      </w:r>
    </w:p>
    <w:p w14:paraId="0314325B" w14:textId="77777777" w:rsidR="00AB0908" w:rsidRPr="00FA49E4" w:rsidRDefault="00AB0908" w:rsidP="00AF5D17">
      <w:pPr>
        <w:spacing w:after="0"/>
        <w:rPr>
          <w:rFonts w:ascii="Corbel" w:hAnsi="Corbel" w:cs="Calibri"/>
          <w:lang w:val="en-GB"/>
        </w:rPr>
      </w:pPr>
      <w:r w:rsidRPr="00FA49E4">
        <w:rPr>
          <w:rFonts w:ascii="Corbel" w:hAnsi="Corbel" w:cs="Calibri"/>
          <w:lang w:val="en-GB"/>
        </w:rPr>
        <w:t>AWP:</w:t>
      </w:r>
      <w:r w:rsidRPr="00FA49E4">
        <w:rPr>
          <w:rFonts w:ascii="Corbel" w:hAnsi="Corbel" w:cs="Calibri"/>
          <w:lang w:val="en-GB"/>
        </w:rPr>
        <w:tab/>
      </w:r>
      <w:r w:rsidRPr="00FA49E4">
        <w:rPr>
          <w:rFonts w:ascii="Corbel" w:hAnsi="Corbel" w:cs="Calibri"/>
          <w:lang w:val="en-GB"/>
        </w:rPr>
        <w:tab/>
        <w:t>Annual Work Plan</w:t>
      </w:r>
    </w:p>
    <w:p w14:paraId="38DC70F3" w14:textId="77777777" w:rsidR="00AB0908" w:rsidRPr="00FA49E4" w:rsidRDefault="00AB0908" w:rsidP="00AF5D17">
      <w:pPr>
        <w:spacing w:after="0"/>
        <w:rPr>
          <w:rFonts w:ascii="Corbel" w:hAnsi="Corbel" w:cs="Calibri"/>
          <w:lang w:val="en-GB"/>
        </w:rPr>
      </w:pPr>
      <w:r w:rsidRPr="00FA49E4">
        <w:rPr>
          <w:rFonts w:ascii="Corbel" w:hAnsi="Corbel" w:cs="Calibri"/>
          <w:lang w:val="en-GB"/>
        </w:rPr>
        <w:t>CAF:</w:t>
      </w:r>
      <w:r w:rsidRPr="00FA49E4">
        <w:rPr>
          <w:rFonts w:ascii="Corbel" w:hAnsi="Corbel" w:cs="Calibri"/>
          <w:lang w:val="en-GB"/>
        </w:rPr>
        <w:tab/>
      </w:r>
      <w:r w:rsidRPr="00FA49E4">
        <w:rPr>
          <w:rFonts w:ascii="Corbel" w:hAnsi="Corbel" w:cs="Calibri"/>
          <w:lang w:val="en-GB"/>
        </w:rPr>
        <w:tab/>
        <w:t>County Assemblies Forum</w:t>
      </w:r>
    </w:p>
    <w:p w14:paraId="7BE5F457" w14:textId="77777777" w:rsidR="00AB0908" w:rsidRPr="00FA49E4" w:rsidRDefault="00AB0908" w:rsidP="00AF5D17">
      <w:pPr>
        <w:spacing w:after="0"/>
        <w:rPr>
          <w:rFonts w:ascii="Corbel" w:hAnsi="Corbel" w:cs="Calibri"/>
          <w:lang w:val="en-GB"/>
        </w:rPr>
      </w:pPr>
      <w:r w:rsidRPr="00FA49E4">
        <w:rPr>
          <w:rFonts w:ascii="Corbel" w:hAnsi="Corbel" w:cs="Calibri"/>
          <w:lang w:val="en-GB"/>
        </w:rPr>
        <w:t>CBEF:</w:t>
      </w:r>
      <w:r w:rsidRPr="00FA49E4">
        <w:rPr>
          <w:rFonts w:ascii="Corbel" w:hAnsi="Corbel" w:cs="Calibri"/>
          <w:lang w:val="en-GB"/>
        </w:rPr>
        <w:tab/>
      </w:r>
      <w:r w:rsidRPr="00FA49E4">
        <w:rPr>
          <w:rFonts w:ascii="Corbel" w:hAnsi="Corbel" w:cs="Calibri"/>
          <w:lang w:val="en-GB"/>
        </w:rPr>
        <w:tab/>
        <w:t>County Budget and Economic Forum</w:t>
      </w:r>
    </w:p>
    <w:p w14:paraId="3FDBAB30" w14:textId="1597F3BD" w:rsidR="00AB0908" w:rsidRPr="00FA49E4" w:rsidRDefault="00AB0908" w:rsidP="00AF5D17">
      <w:pPr>
        <w:spacing w:after="0"/>
        <w:rPr>
          <w:rFonts w:ascii="Corbel" w:hAnsi="Corbel" w:cs="Calibri"/>
          <w:lang w:val="en-GB"/>
        </w:rPr>
      </w:pPr>
      <w:r w:rsidRPr="00FA49E4">
        <w:rPr>
          <w:rFonts w:ascii="Corbel" w:hAnsi="Corbel" w:cs="Calibri"/>
          <w:lang w:val="en-GB"/>
        </w:rPr>
        <w:t>CBROP:</w:t>
      </w:r>
      <w:r w:rsidRPr="00FA49E4">
        <w:rPr>
          <w:rFonts w:ascii="Corbel" w:hAnsi="Corbel" w:cs="Calibri"/>
          <w:lang w:val="en-GB"/>
        </w:rPr>
        <w:tab/>
        <w:t xml:space="preserve">County Budget Review Outlook Paper </w:t>
      </w:r>
    </w:p>
    <w:p w14:paraId="69431465" w14:textId="77777777" w:rsidR="00AB0908" w:rsidRPr="00FA49E4" w:rsidRDefault="00AB0908" w:rsidP="00AF5D17">
      <w:pPr>
        <w:spacing w:after="0"/>
        <w:rPr>
          <w:rFonts w:ascii="Corbel" w:hAnsi="Corbel" w:cs="Calibri"/>
          <w:lang w:val="en-GB"/>
        </w:rPr>
      </w:pPr>
      <w:r w:rsidRPr="00FA49E4">
        <w:rPr>
          <w:rFonts w:ascii="Corbel" w:hAnsi="Corbel" w:cs="Calibri"/>
          <w:lang w:val="en-GB"/>
        </w:rPr>
        <w:t>CEC:</w:t>
      </w:r>
      <w:r w:rsidRPr="00FA49E4">
        <w:rPr>
          <w:rFonts w:ascii="Corbel" w:hAnsi="Corbel" w:cs="Calibri"/>
          <w:lang w:val="en-GB"/>
        </w:rPr>
        <w:tab/>
      </w:r>
      <w:r w:rsidRPr="00FA49E4">
        <w:rPr>
          <w:rFonts w:ascii="Corbel" w:hAnsi="Corbel" w:cs="Calibri"/>
          <w:lang w:val="en-GB"/>
        </w:rPr>
        <w:tab/>
        <w:t>County Executive Committee</w:t>
      </w:r>
    </w:p>
    <w:p w14:paraId="4D725D3A" w14:textId="77777777" w:rsidR="00AB0908" w:rsidRPr="00FA49E4" w:rsidRDefault="00AB0908" w:rsidP="00AF5D17">
      <w:pPr>
        <w:spacing w:after="0"/>
        <w:rPr>
          <w:rFonts w:ascii="Corbel" w:hAnsi="Corbel" w:cs="Calibri"/>
          <w:lang w:val="en-GB"/>
        </w:rPr>
      </w:pPr>
      <w:r w:rsidRPr="00FA49E4">
        <w:rPr>
          <w:rFonts w:ascii="Corbel" w:hAnsi="Corbel" w:cs="Calibri"/>
          <w:lang w:val="en-GB"/>
        </w:rPr>
        <w:t>CECM:</w:t>
      </w:r>
      <w:r w:rsidRPr="00FA49E4">
        <w:rPr>
          <w:rFonts w:ascii="Corbel" w:hAnsi="Corbel" w:cs="Calibri"/>
          <w:lang w:val="en-GB"/>
        </w:rPr>
        <w:tab/>
      </w:r>
      <w:r w:rsidRPr="00FA49E4">
        <w:rPr>
          <w:rFonts w:ascii="Corbel" w:hAnsi="Corbel" w:cs="Calibri"/>
          <w:lang w:val="en-GB"/>
        </w:rPr>
        <w:tab/>
        <w:t xml:space="preserve">County Executive Committee Member </w:t>
      </w:r>
    </w:p>
    <w:p w14:paraId="376F618C" w14:textId="77777777" w:rsidR="00AB0908" w:rsidRPr="00FA49E4" w:rsidRDefault="00AB0908" w:rsidP="00AF5D17">
      <w:pPr>
        <w:spacing w:after="0"/>
        <w:rPr>
          <w:rFonts w:ascii="Corbel" w:hAnsi="Corbel" w:cs="Calibri"/>
          <w:lang w:val="en-GB"/>
        </w:rPr>
      </w:pPr>
      <w:r w:rsidRPr="00FA49E4">
        <w:rPr>
          <w:rFonts w:ascii="Corbel" w:hAnsi="Corbel" w:cs="Calibri"/>
          <w:lang w:val="en-GB"/>
        </w:rPr>
        <w:t>CIDP:</w:t>
      </w:r>
      <w:r w:rsidRPr="00FA49E4">
        <w:rPr>
          <w:rFonts w:ascii="Corbel" w:hAnsi="Corbel" w:cs="Calibri"/>
          <w:lang w:val="en-GB"/>
        </w:rPr>
        <w:tab/>
      </w:r>
      <w:r w:rsidRPr="00FA49E4">
        <w:rPr>
          <w:rFonts w:ascii="Corbel" w:hAnsi="Corbel" w:cs="Calibri"/>
          <w:lang w:val="en-GB"/>
        </w:rPr>
        <w:tab/>
        <w:t>County Integrated Development Plan</w:t>
      </w:r>
    </w:p>
    <w:p w14:paraId="46FE0BC7" w14:textId="77777777" w:rsidR="00AB0908" w:rsidRPr="00FA49E4" w:rsidRDefault="00AB0908" w:rsidP="00AF5D17">
      <w:pPr>
        <w:spacing w:after="0"/>
        <w:rPr>
          <w:rFonts w:ascii="Corbel" w:hAnsi="Corbel" w:cs="Calibri"/>
          <w:lang w:val="en-GB"/>
        </w:rPr>
      </w:pPr>
      <w:r w:rsidRPr="00FA49E4">
        <w:rPr>
          <w:rFonts w:ascii="Corbel" w:hAnsi="Corbel" w:cs="Calibri"/>
          <w:lang w:val="en-GB"/>
        </w:rPr>
        <w:t>CIMES:</w:t>
      </w:r>
      <w:r w:rsidRPr="00FA49E4">
        <w:rPr>
          <w:rFonts w:ascii="Corbel" w:hAnsi="Corbel" w:cs="Calibri"/>
          <w:lang w:val="en-GB"/>
        </w:rPr>
        <w:tab/>
      </w:r>
      <w:r w:rsidRPr="00FA49E4">
        <w:rPr>
          <w:rFonts w:ascii="Corbel" w:hAnsi="Corbel" w:cs="Calibri"/>
          <w:lang w:val="en-GB"/>
        </w:rPr>
        <w:tab/>
        <w:t>County Integrated Monitoring and Evaluation System</w:t>
      </w:r>
    </w:p>
    <w:p w14:paraId="1B16BBEB" w14:textId="77777777" w:rsidR="00AB0908" w:rsidRPr="00FA49E4" w:rsidRDefault="00AB0908" w:rsidP="00AF5D17">
      <w:pPr>
        <w:spacing w:after="0"/>
        <w:rPr>
          <w:rFonts w:ascii="Corbel" w:hAnsi="Corbel" w:cs="Calibri"/>
          <w:lang w:val="en-GB"/>
        </w:rPr>
      </w:pPr>
      <w:r w:rsidRPr="00FA49E4">
        <w:rPr>
          <w:rFonts w:ascii="Corbel" w:hAnsi="Corbel" w:cs="Calibri"/>
          <w:lang w:val="en-GB"/>
        </w:rPr>
        <w:t>COBS:</w:t>
      </w:r>
      <w:r w:rsidRPr="00FA49E4">
        <w:rPr>
          <w:rFonts w:ascii="Corbel" w:hAnsi="Corbel" w:cs="Calibri"/>
          <w:lang w:val="en-GB"/>
        </w:rPr>
        <w:tab/>
      </w:r>
      <w:r w:rsidRPr="00FA49E4">
        <w:rPr>
          <w:rFonts w:ascii="Corbel" w:hAnsi="Corbel" w:cs="Calibri"/>
          <w:lang w:val="en-GB"/>
        </w:rPr>
        <w:tab/>
        <w:t>County Open Budget Survey</w:t>
      </w:r>
    </w:p>
    <w:p w14:paraId="5233EC0E" w14:textId="77777777" w:rsidR="00AB0908" w:rsidRPr="00FA49E4" w:rsidRDefault="00AB0908" w:rsidP="00AF5D17">
      <w:pPr>
        <w:spacing w:after="0"/>
        <w:rPr>
          <w:rFonts w:ascii="Corbel" w:hAnsi="Corbel" w:cs="Calibri"/>
          <w:lang w:val="en-GB"/>
        </w:rPr>
      </w:pPr>
      <w:r w:rsidRPr="00FA49E4">
        <w:rPr>
          <w:rFonts w:ascii="Corbel" w:hAnsi="Corbel" w:cs="Calibri"/>
          <w:lang w:val="en-GB"/>
        </w:rPr>
        <w:t>COG:</w:t>
      </w:r>
      <w:r w:rsidRPr="00FA49E4">
        <w:rPr>
          <w:rFonts w:ascii="Corbel" w:hAnsi="Corbel" w:cs="Calibri"/>
          <w:lang w:val="en-GB"/>
        </w:rPr>
        <w:tab/>
      </w:r>
      <w:r w:rsidRPr="00FA49E4">
        <w:rPr>
          <w:rFonts w:ascii="Corbel" w:hAnsi="Corbel" w:cs="Calibri"/>
          <w:lang w:val="en-GB"/>
        </w:rPr>
        <w:tab/>
        <w:t>Council of Governors</w:t>
      </w:r>
    </w:p>
    <w:p w14:paraId="2CF3AC14" w14:textId="4CA1A8D5" w:rsidR="00AB0908" w:rsidRPr="00FA49E4" w:rsidRDefault="00AB0908" w:rsidP="00AF5D17">
      <w:pPr>
        <w:spacing w:after="0"/>
        <w:rPr>
          <w:rFonts w:ascii="Corbel" w:hAnsi="Corbel" w:cs="Calibri"/>
          <w:lang w:val="en-GB"/>
        </w:rPr>
      </w:pPr>
      <w:r w:rsidRPr="00FA49E4">
        <w:rPr>
          <w:rFonts w:ascii="Corbel" w:hAnsi="Corbel" w:cs="Calibri"/>
          <w:lang w:val="en-GB"/>
        </w:rPr>
        <w:t>COVID</w:t>
      </w:r>
      <w:r w:rsidR="00430993" w:rsidRPr="00FA49E4">
        <w:rPr>
          <w:rFonts w:ascii="Corbel" w:hAnsi="Corbel" w:cs="Calibri"/>
          <w:lang w:val="en-GB"/>
        </w:rPr>
        <w:t>-19</w:t>
      </w:r>
      <w:r w:rsidRPr="00FA49E4">
        <w:rPr>
          <w:rFonts w:ascii="Corbel" w:hAnsi="Corbel" w:cs="Calibri"/>
          <w:lang w:val="en-GB"/>
        </w:rPr>
        <w:t>:</w:t>
      </w:r>
      <w:r w:rsidRPr="00FA49E4">
        <w:rPr>
          <w:rFonts w:ascii="Corbel" w:hAnsi="Corbel" w:cs="Calibri"/>
          <w:lang w:val="en-GB"/>
        </w:rPr>
        <w:tab/>
        <w:t>Corona Virus Disease</w:t>
      </w:r>
    </w:p>
    <w:p w14:paraId="1B1D50B0" w14:textId="77777777" w:rsidR="00AB0908" w:rsidRPr="00FA49E4" w:rsidRDefault="00AB0908" w:rsidP="00AF5D17">
      <w:pPr>
        <w:spacing w:after="0"/>
        <w:rPr>
          <w:rFonts w:ascii="Corbel" w:hAnsi="Corbel" w:cs="Calibri"/>
          <w:lang w:val="en-GB"/>
        </w:rPr>
      </w:pPr>
      <w:r w:rsidRPr="00FA49E4">
        <w:rPr>
          <w:rFonts w:ascii="Corbel" w:hAnsi="Corbel" w:cs="Calibri"/>
          <w:lang w:val="en-GB"/>
        </w:rPr>
        <w:t>CP:</w:t>
      </w:r>
      <w:r w:rsidRPr="00FA49E4">
        <w:rPr>
          <w:rFonts w:ascii="Corbel" w:hAnsi="Corbel" w:cs="Calibri"/>
          <w:lang w:val="en-GB"/>
        </w:rPr>
        <w:tab/>
      </w:r>
      <w:r w:rsidRPr="00FA49E4">
        <w:rPr>
          <w:rFonts w:ascii="Corbel" w:hAnsi="Corbel" w:cs="Calibri"/>
          <w:lang w:val="en-GB"/>
        </w:rPr>
        <w:tab/>
        <w:t>Child Protection</w:t>
      </w:r>
    </w:p>
    <w:p w14:paraId="4EAD261C" w14:textId="77777777" w:rsidR="00AB0908" w:rsidRPr="00FA49E4" w:rsidRDefault="00AB0908" w:rsidP="00AF5D17">
      <w:pPr>
        <w:spacing w:after="0"/>
        <w:rPr>
          <w:rFonts w:ascii="Corbel" w:hAnsi="Corbel" w:cs="Calibri"/>
          <w:lang w:val="en-GB"/>
        </w:rPr>
      </w:pPr>
      <w:r w:rsidRPr="00FA49E4">
        <w:rPr>
          <w:rFonts w:ascii="Corbel" w:hAnsi="Corbel" w:cs="Calibri"/>
          <w:lang w:val="en-GB"/>
        </w:rPr>
        <w:t>CPiE:</w:t>
      </w:r>
      <w:r w:rsidRPr="00FA49E4">
        <w:rPr>
          <w:rFonts w:ascii="Corbel" w:hAnsi="Corbel" w:cs="Calibri"/>
          <w:lang w:val="en-GB"/>
        </w:rPr>
        <w:tab/>
      </w:r>
      <w:r w:rsidRPr="00FA49E4">
        <w:rPr>
          <w:rFonts w:ascii="Corbel" w:hAnsi="Corbel" w:cs="Calibri"/>
          <w:lang w:val="en-GB"/>
        </w:rPr>
        <w:tab/>
        <w:t>Child Protection in Emergencies</w:t>
      </w:r>
    </w:p>
    <w:p w14:paraId="639BE686" w14:textId="77777777" w:rsidR="00AB0908" w:rsidRPr="00FA49E4" w:rsidRDefault="00AB0908" w:rsidP="00AF5D17">
      <w:pPr>
        <w:spacing w:after="0"/>
        <w:rPr>
          <w:rFonts w:ascii="Corbel" w:hAnsi="Corbel" w:cs="Calibri"/>
          <w:lang w:val="en-GB"/>
        </w:rPr>
      </w:pPr>
      <w:r w:rsidRPr="00FA49E4">
        <w:rPr>
          <w:rFonts w:ascii="Corbel" w:hAnsi="Corbel" w:cs="Calibri"/>
          <w:lang w:val="en-GB"/>
        </w:rPr>
        <w:t>CPIMS:</w:t>
      </w:r>
      <w:r w:rsidRPr="00FA49E4">
        <w:rPr>
          <w:rFonts w:ascii="Corbel" w:hAnsi="Corbel" w:cs="Calibri"/>
          <w:lang w:val="en-GB"/>
        </w:rPr>
        <w:tab/>
      </w:r>
      <w:r w:rsidRPr="00FA49E4">
        <w:rPr>
          <w:rFonts w:ascii="Corbel" w:hAnsi="Corbel" w:cs="Calibri"/>
          <w:lang w:val="en-GB"/>
        </w:rPr>
        <w:tab/>
        <w:t>Child Protection Information Management System</w:t>
      </w:r>
    </w:p>
    <w:p w14:paraId="6EE78129" w14:textId="77777777" w:rsidR="00AB0908" w:rsidRPr="00FA49E4" w:rsidRDefault="00AB0908" w:rsidP="00AF5D17">
      <w:pPr>
        <w:spacing w:after="0"/>
        <w:rPr>
          <w:rFonts w:ascii="Corbel" w:hAnsi="Corbel" w:cs="Calibri"/>
          <w:lang w:val="en-GB"/>
        </w:rPr>
      </w:pPr>
      <w:r w:rsidRPr="00FA49E4">
        <w:rPr>
          <w:rFonts w:ascii="Corbel" w:hAnsi="Corbel" w:cs="Calibri"/>
          <w:lang w:val="en-GB"/>
        </w:rPr>
        <w:t>CRA:</w:t>
      </w:r>
      <w:r w:rsidRPr="00FA49E4">
        <w:rPr>
          <w:rFonts w:ascii="Corbel" w:hAnsi="Corbel" w:cs="Calibri"/>
          <w:lang w:val="en-GB"/>
        </w:rPr>
        <w:tab/>
      </w:r>
      <w:r w:rsidRPr="00FA49E4">
        <w:rPr>
          <w:rFonts w:ascii="Corbel" w:hAnsi="Corbel" w:cs="Calibri"/>
          <w:lang w:val="en-GB"/>
        </w:rPr>
        <w:tab/>
        <w:t>Commission on Revenue Allocation</w:t>
      </w:r>
    </w:p>
    <w:p w14:paraId="425303F8" w14:textId="77777777" w:rsidR="00AB0908" w:rsidRPr="00FA49E4" w:rsidRDefault="00AB0908" w:rsidP="00AF5D17">
      <w:pPr>
        <w:spacing w:after="0"/>
        <w:rPr>
          <w:rFonts w:ascii="Corbel" w:hAnsi="Corbel" w:cs="Calibri"/>
          <w:lang w:val="en-GB"/>
        </w:rPr>
      </w:pPr>
      <w:r w:rsidRPr="00FA49E4">
        <w:rPr>
          <w:rFonts w:ascii="Corbel" w:hAnsi="Corbel" w:cs="Calibri"/>
          <w:lang w:val="en-GB"/>
        </w:rPr>
        <w:t>CSOs:</w:t>
      </w:r>
      <w:r w:rsidRPr="00FA49E4">
        <w:rPr>
          <w:rFonts w:ascii="Corbel" w:hAnsi="Corbel" w:cs="Calibri"/>
          <w:lang w:val="en-GB"/>
        </w:rPr>
        <w:tab/>
      </w:r>
      <w:r w:rsidRPr="00FA49E4">
        <w:rPr>
          <w:rFonts w:ascii="Corbel" w:hAnsi="Corbel" w:cs="Calibri"/>
          <w:lang w:val="en-GB"/>
        </w:rPr>
        <w:tab/>
        <w:t>Civil Society Organizations</w:t>
      </w:r>
    </w:p>
    <w:p w14:paraId="05CC2786" w14:textId="77777777" w:rsidR="00AB0908" w:rsidRPr="00FA49E4" w:rsidRDefault="00AB0908" w:rsidP="00AF5D17">
      <w:pPr>
        <w:spacing w:after="0"/>
        <w:rPr>
          <w:rFonts w:ascii="Corbel" w:hAnsi="Corbel" w:cs="Calibri"/>
          <w:lang w:val="en-GB"/>
        </w:rPr>
      </w:pPr>
      <w:r w:rsidRPr="00FA49E4">
        <w:rPr>
          <w:rFonts w:ascii="Corbel" w:hAnsi="Corbel" w:cs="Calibri"/>
          <w:lang w:val="en-GB"/>
        </w:rPr>
        <w:t>DDWG:</w:t>
      </w:r>
      <w:r w:rsidRPr="00FA49E4">
        <w:rPr>
          <w:rFonts w:ascii="Corbel" w:hAnsi="Corbel" w:cs="Calibri"/>
          <w:lang w:val="en-GB"/>
        </w:rPr>
        <w:tab/>
      </w:r>
      <w:r w:rsidRPr="00FA49E4">
        <w:rPr>
          <w:rFonts w:ascii="Corbel" w:hAnsi="Corbel" w:cs="Calibri"/>
          <w:lang w:val="en-GB"/>
        </w:rPr>
        <w:tab/>
        <w:t>Devolution Donor Working Group</w:t>
      </w:r>
    </w:p>
    <w:p w14:paraId="0414FEC6" w14:textId="77777777" w:rsidR="00AB0908" w:rsidRPr="00FA49E4" w:rsidRDefault="00AB0908" w:rsidP="00AF5D17">
      <w:pPr>
        <w:spacing w:after="0"/>
        <w:rPr>
          <w:rFonts w:ascii="Corbel" w:hAnsi="Corbel" w:cs="Calibri"/>
          <w:lang w:val="en-GB"/>
        </w:rPr>
      </w:pPr>
      <w:r w:rsidRPr="00FA49E4">
        <w:rPr>
          <w:rFonts w:ascii="Corbel" w:hAnsi="Corbel" w:cs="Calibri"/>
          <w:lang w:val="en-GB"/>
        </w:rPr>
        <w:t>DP:</w:t>
      </w:r>
      <w:r w:rsidRPr="00FA49E4">
        <w:rPr>
          <w:rFonts w:ascii="Corbel" w:hAnsi="Corbel" w:cs="Calibri"/>
          <w:lang w:val="en-GB"/>
        </w:rPr>
        <w:tab/>
      </w:r>
      <w:r w:rsidRPr="00FA49E4">
        <w:rPr>
          <w:rFonts w:ascii="Corbel" w:hAnsi="Corbel" w:cs="Calibri"/>
          <w:lang w:val="en-GB"/>
        </w:rPr>
        <w:tab/>
        <w:t>Development Partner</w:t>
      </w:r>
    </w:p>
    <w:p w14:paraId="347EA329" w14:textId="77777777" w:rsidR="00AB0908" w:rsidRPr="00FA49E4" w:rsidRDefault="00AB0908" w:rsidP="00AF5D17">
      <w:pPr>
        <w:spacing w:after="0"/>
        <w:rPr>
          <w:rFonts w:ascii="Corbel" w:hAnsi="Corbel" w:cs="Calibri"/>
          <w:lang w:val="en-GB"/>
        </w:rPr>
      </w:pPr>
      <w:r w:rsidRPr="00FA49E4">
        <w:rPr>
          <w:rFonts w:ascii="Corbel" w:hAnsi="Corbel" w:cs="Calibri"/>
          <w:lang w:val="en-GB"/>
        </w:rPr>
        <w:t>DRM:</w:t>
      </w:r>
      <w:r w:rsidRPr="00FA49E4">
        <w:rPr>
          <w:rFonts w:ascii="Corbel" w:hAnsi="Corbel" w:cs="Calibri"/>
          <w:lang w:val="en-GB"/>
        </w:rPr>
        <w:tab/>
      </w:r>
      <w:r w:rsidRPr="00FA49E4">
        <w:rPr>
          <w:rFonts w:ascii="Corbel" w:hAnsi="Corbel" w:cs="Calibri"/>
          <w:lang w:val="en-GB"/>
        </w:rPr>
        <w:tab/>
        <w:t>Disaster Risk Management</w:t>
      </w:r>
    </w:p>
    <w:p w14:paraId="79461C54" w14:textId="77777777" w:rsidR="00AB0908" w:rsidRPr="00FA49E4" w:rsidRDefault="00AB0908" w:rsidP="00AF5D17">
      <w:pPr>
        <w:spacing w:after="0"/>
        <w:rPr>
          <w:rFonts w:ascii="Corbel" w:hAnsi="Corbel" w:cs="Calibri"/>
          <w:lang w:val="en-GB"/>
        </w:rPr>
      </w:pPr>
      <w:r w:rsidRPr="00FA49E4">
        <w:rPr>
          <w:rFonts w:ascii="Corbel" w:hAnsi="Corbel" w:cs="Calibri"/>
          <w:lang w:val="en-GB"/>
        </w:rPr>
        <w:t>DRR:</w:t>
      </w:r>
      <w:r w:rsidRPr="00FA49E4">
        <w:rPr>
          <w:rFonts w:ascii="Corbel" w:hAnsi="Corbel" w:cs="Calibri"/>
          <w:lang w:val="en-GB"/>
        </w:rPr>
        <w:tab/>
      </w:r>
      <w:r w:rsidRPr="00FA49E4">
        <w:rPr>
          <w:rFonts w:ascii="Corbel" w:hAnsi="Corbel" w:cs="Calibri"/>
          <w:lang w:val="en-GB"/>
        </w:rPr>
        <w:tab/>
        <w:t xml:space="preserve">Disaster Risk Response </w:t>
      </w:r>
    </w:p>
    <w:p w14:paraId="11B9CAD0" w14:textId="77777777" w:rsidR="00AB0908" w:rsidRPr="00FA49E4" w:rsidRDefault="00AB0908" w:rsidP="00AF5D17">
      <w:pPr>
        <w:spacing w:after="0"/>
        <w:rPr>
          <w:rFonts w:ascii="Corbel" w:hAnsi="Corbel" w:cs="Calibri"/>
          <w:lang w:val="en-GB"/>
        </w:rPr>
      </w:pPr>
      <w:r w:rsidRPr="00FA49E4">
        <w:rPr>
          <w:rFonts w:ascii="Corbel" w:hAnsi="Corbel" w:cs="Calibri"/>
          <w:lang w:val="en-GB"/>
        </w:rPr>
        <w:t>e-CIMES:</w:t>
      </w:r>
      <w:r w:rsidRPr="00FA49E4">
        <w:rPr>
          <w:rFonts w:ascii="Corbel" w:hAnsi="Corbel" w:cs="Calibri"/>
          <w:lang w:val="en-GB"/>
        </w:rPr>
        <w:tab/>
        <w:t>electronic County Integrated Monitoring and Evaluation System</w:t>
      </w:r>
    </w:p>
    <w:p w14:paraId="1FA650A0" w14:textId="77777777" w:rsidR="00AB0908" w:rsidRPr="00FA49E4" w:rsidRDefault="00AB0908" w:rsidP="00AF5D17">
      <w:pPr>
        <w:spacing w:after="0"/>
        <w:rPr>
          <w:rFonts w:ascii="Corbel" w:hAnsi="Corbel" w:cs="Calibri"/>
          <w:lang w:val="en-GB"/>
        </w:rPr>
      </w:pPr>
      <w:r w:rsidRPr="00FA49E4">
        <w:rPr>
          <w:rFonts w:ascii="Corbel" w:hAnsi="Corbel" w:cs="Calibri"/>
          <w:lang w:val="en-GB"/>
        </w:rPr>
        <w:t>e-NIMES:</w:t>
      </w:r>
      <w:r w:rsidRPr="00FA49E4">
        <w:rPr>
          <w:rFonts w:ascii="Corbel" w:hAnsi="Corbel" w:cs="Calibri"/>
          <w:lang w:val="en-GB"/>
        </w:rPr>
        <w:tab/>
        <w:t>electronic National Integrated Monitoring and Evaluation System</w:t>
      </w:r>
    </w:p>
    <w:p w14:paraId="4A6FD368" w14:textId="77777777" w:rsidR="00AB0908" w:rsidRPr="00FA49E4" w:rsidRDefault="00AB0908" w:rsidP="00AF5D17">
      <w:pPr>
        <w:spacing w:after="0"/>
        <w:rPr>
          <w:rFonts w:ascii="Corbel" w:hAnsi="Corbel" w:cs="Calibri"/>
          <w:lang w:val="en-GB"/>
        </w:rPr>
      </w:pPr>
      <w:r w:rsidRPr="00FA49E4">
        <w:rPr>
          <w:rFonts w:ascii="Corbel" w:hAnsi="Corbel" w:cs="Calibri"/>
          <w:lang w:val="en-GB"/>
        </w:rPr>
        <w:t>FCDC:</w:t>
      </w:r>
      <w:r w:rsidRPr="00FA49E4">
        <w:rPr>
          <w:rFonts w:ascii="Corbel" w:hAnsi="Corbel" w:cs="Calibri"/>
          <w:lang w:val="en-GB"/>
        </w:rPr>
        <w:tab/>
      </w:r>
      <w:r w:rsidRPr="00FA49E4">
        <w:rPr>
          <w:rFonts w:ascii="Corbel" w:hAnsi="Corbel" w:cs="Calibri"/>
          <w:lang w:val="en-GB"/>
        </w:rPr>
        <w:tab/>
        <w:t xml:space="preserve">Frontier Counties Development Council </w:t>
      </w:r>
    </w:p>
    <w:p w14:paraId="3F0E08FC" w14:textId="77777777" w:rsidR="00AB0908" w:rsidRPr="00FA49E4" w:rsidRDefault="00AB0908" w:rsidP="00AF5D17">
      <w:pPr>
        <w:pStyle w:val="ListParagraph"/>
        <w:spacing w:after="0"/>
        <w:ind w:left="0"/>
        <w:jc w:val="both"/>
        <w:rPr>
          <w:rFonts w:ascii="Corbel" w:eastAsia="Times New Roman" w:hAnsi="Corbel" w:cs="Calibri"/>
          <w:color w:val="000000"/>
          <w:lang w:val="en-GB"/>
        </w:rPr>
      </w:pPr>
      <w:r w:rsidRPr="00FA49E4">
        <w:rPr>
          <w:rFonts w:ascii="Corbel" w:eastAsia="Times New Roman" w:hAnsi="Corbel" w:cs="Calibri"/>
          <w:color w:val="000000"/>
          <w:lang w:val="en-GB"/>
        </w:rPr>
        <w:t>FGM:</w:t>
      </w:r>
      <w:r w:rsidRPr="00FA49E4">
        <w:rPr>
          <w:rFonts w:ascii="Corbel" w:eastAsia="Times New Roman" w:hAnsi="Corbel" w:cs="Calibri"/>
          <w:color w:val="000000"/>
          <w:lang w:val="en-GB"/>
        </w:rPr>
        <w:tab/>
      </w:r>
      <w:r w:rsidRPr="00FA49E4">
        <w:rPr>
          <w:rFonts w:ascii="Corbel" w:eastAsia="Times New Roman" w:hAnsi="Corbel" w:cs="Calibri"/>
          <w:color w:val="000000"/>
          <w:lang w:val="en-GB"/>
        </w:rPr>
        <w:tab/>
        <w:t xml:space="preserve">Female Genital Mutilation </w:t>
      </w:r>
    </w:p>
    <w:p w14:paraId="187B7AF9" w14:textId="77777777" w:rsidR="00AB0908" w:rsidRPr="00FA49E4" w:rsidRDefault="00AB0908" w:rsidP="00AF5D17">
      <w:pPr>
        <w:pStyle w:val="ListParagraph"/>
        <w:spacing w:after="0"/>
        <w:ind w:left="0"/>
        <w:jc w:val="both"/>
        <w:rPr>
          <w:rFonts w:ascii="Corbel" w:eastAsia="Times New Roman" w:hAnsi="Corbel" w:cs="Calibri"/>
          <w:color w:val="000000"/>
          <w:lang w:val="en-GB"/>
        </w:rPr>
      </w:pPr>
      <w:r w:rsidRPr="00FA49E4">
        <w:rPr>
          <w:rFonts w:ascii="Corbel" w:eastAsia="Times New Roman" w:hAnsi="Corbel" w:cs="Calibri"/>
          <w:color w:val="000000"/>
          <w:lang w:val="en-GB"/>
        </w:rPr>
        <w:t>FY:</w:t>
      </w:r>
      <w:r w:rsidRPr="00FA49E4">
        <w:rPr>
          <w:rFonts w:ascii="Corbel" w:eastAsia="Times New Roman" w:hAnsi="Corbel" w:cs="Calibri"/>
          <w:color w:val="000000"/>
          <w:lang w:val="en-GB"/>
        </w:rPr>
        <w:tab/>
      </w:r>
      <w:r w:rsidRPr="00FA49E4">
        <w:rPr>
          <w:rFonts w:ascii="Corbel" w:eastAsia="Times New Roman" w:hAnsi="Corbel" w:cs="Calibri"/>
          <w:color w:val="000000"/>
          <w:lang w:val="en-GB"/>
        </w:rPr>
        <w:tab/>
        <w:t>Fiscal/Financial Year</w:t>
      </w:r>
    </w:p>
    <w:p w14:paraId="54296A9D" w14:textId="77777777" w:rsidR="00AB0908" w:rsidRPr="00FA49E4" w:rsidRDefault="00AB0908" w:rsidP="00AF5D17">
      <w:pPr>
        <w:pStyle w:val="ListParagraph"/>
        <w:spacing w:after="0"/>
        <w:ind w:left="0"/>
        <w:jc w:val="both"/>
        <w:rPr>
          <w:rFonts w:ascii="Corbel" w:eastAsia="Times New Roman" w:hAnsi="Corbel" w:cs="Calibri"/>
          <w:color w:val="000000"/>
          <w:lang w:val="en-GB"/>
        </w:rPr>
      </w:pPr>
      <w:r w:rsidRPr="00FA49E4">
        <w:rPr>
          <w:rFonts w:ascii="Corbel" w:eastAsia="Times New Roman" w:hAnsi="Corbel" w:cs="Calibri"/>
          <w:color w:val="000000"/>
          <w:lang w:val="en-GB"/>
        </w:rPr>
        <w:t>GBV:</w:t>
      </w:r>
      <w:r w:rsidRPr="00FA49E4">
        <w:rPr>
          <w:rFonts w:ascii="Corbel" w:eastAsia="Times New Roman" w:hAnsi="Corbel" w:cs="Calibri"/>
          <w:color w:val="000000"/>
          <w:lang w:val="en-GB"/>
        </w:rPr>
        <w:tab/>
      </w:r>
      <w:r w:rsidRPr="00FA49E4">
        <w:rPr>
          <w:rFonts w:ascii="Corbel" w:eastAsia="Times New Roman" w:hAnsi="Corbel" w:cs="Calibri"/>
          <w:color w:val="000000"/>
          <w:lang w:val="en-GB"/>
        </w:rPr>
        <w:tab/>
        <w:t xml:space="preserve">Gender-Based Violence </w:t>
      </w:r>
    </w:p>
    <w:p w14:paraId="53EBDFCD" w14:textId="77777777" w:rsidR="00AB0908" w:rsidRPr="00FA49E4" w:rsidRDefault="00AB0908" w:rsidP="00AF5D17">
      <w:pPr>
        <w:spacing w:after="0"/>
        <w:rPr>
          <w:rFonts w:ascii="Corbel" w:hAnsi="Corbel" w:cs="Calibri"/>
          <w:lang w:val="en-GB"/>
        </w:rPr>
      </w:pPr>
      <w:r w:rsidRPr="00FA49E4">
        <w:rPr>
          <w:rFonts w:ascii="Corbel" w:hAnsi="Corbel" w:cs="Calibri"/>
          <w:lang w:val="en-GB"/>
        </w:rPr>
        <w:t>GEWE:</w:t>
      </w:r>
      <w:r w:rsidRPr="00FA49E4">
        <w:rPr>
          <w:rFonts w:ascii="Corbel" w:hAnsi="Corbel" w:cs="Calibri"/>
          <w:lang w:val="en-GB"/>
        </w:rPr>
        <w:tab/>
      </w:r>
      <w:r w:rsidRPr="00FA49E4">
        <w:rPr>
          <w:rFonts w:ascii="Corbel" w:hAnsi="Corbel" w:cs="Calibri"/>
          <w:lang w:val="en-GB"/>
        </w:rPr>
        <w:tab/>
        <w:t>Gender Equality and Women Empowerment</w:t>
      </w:r>
    </w:p>
    <w:p w14:paraId="1AF5A25A" w14:textId="77777777" w:rsidR="00AB0908" w:rsidRPr="00FA49E4" w:rsidRDefault="00AB0908" w:rsidP="00AF5D17">
      <w:pPr>
        <w:spacing w:after="0"/>
        <w:rPr>
          <w:rFonts w:ascii="Corbel" w:hAnsi="Corbel" w:cs="Calibri"/>
          <w:lang w:val="en-GB"/>
        </w:rPr>
      </w:pPr>
      <w:r w:rsidRPr="00FA49E4">
        <w:rPr>
          <w:rFonts w:ascii="Corbel" w:hAnsi="Corbel" w:cs="Calibri"/>
          <w:lang w:val="en-GB"/>
        </w:rPr>
        <w:t>GMS:</w:t>
      </w:r>
      <w:r w:rsidRPr="00FA49E4">
        <w:rPr>
          <w:rFonts w:ascii="Corbel" w:hAnsi="Corbel" w:cs="Calibri"/>
          <w:lang w:val="en-GB"/>
        </w:rPr>
        <w:tab/>
      </w:r>
      <w:r w:rsidRPr="00FA49E4">
        <w:rPr>
          <w:rFonts w:ascii="Corbel" w:hAnsi="Corbel" w:cs="Calibri"/>
          <w:lang w:val="en-GB"/>
        </w:rPr>
        <w:tab/>
        <w:t>General Management Services</w:t>
      </w:r>
    </w:p>
    <w:p w14:paraId="5C62193B" w14:textId="77777777" w:rsidR="00AB0908" w:rsidRPr="00FA49E4" w:rsidRDefault="00AB0908" w:rsidP="00AF5D17">
      <w:pPr>
        <w:spacing w:after="0"/>
        <w:rPr>
          <w:rFonts w:ascii="Corbel" w:hAnsi="Corbel" w:cs="Calibri"/>
          <w:lang w:val="en-GB"/>
        </w:rPr>
      </w:pPr>
      <w:r w:rsidRPr="00FA49E4">
        <w:rPr>
          <w:rFonts w:ascii="Corbel" w:hAnsi="Corbel" w:cs="Calibri"/>
          <w:lang w:val="en-GB"/>
        </w:rPr>
        <w:t>GRB:</w:t>
      </w:r>
      <w:r w:rsidRPr="00FA49E4">
        <w:rPr>
          <w:rFonts w:ascii="Corbel" w:hAnsi="Corbel" w:cs="Calibri"/>
          <w:lang w:val="en-GB"/>
        </w:rPr>
        <w:tab/>
      </w:r>
      <w:r w:rsidRPr="00FA49E4">
        <w:rPr>
          <w:rFonts w:ascii="Corbel" w:hAnsi="Corbel" w:cs="Calibri"/>
          <w:lang w:val="en-GB"/>
        </w:rPr>
        <w:tab/>
        <w:t>Gender Responsive Budgeting</w:t>
      </w:r>
    </w:p>
    <w:p w14:paraId="3A6ED1AA" w14:textId="77777777" w:rsidR="00AB0908" w:rsidRPr="00FA49E4" w:rsidRDefault="00AB0908" w:rsidP="00AF5D17">
      <w:pPr>
        <w:spacing w:after="0"/>
        <w:rPr>
          <w:rFonts w:ascii="Corbel" w:hAnsi="Corbel" w:cs="Calibri"/>
          <w:lang w:val="en-GB"/>
        </w:rPr>
      </w:pPr>
      <w:r w:rsidRPr="00FA49E4">
        <w:rPr>
          <w:rFonts w:ascii="Corbel" w:hAnsi="Corbel" w:cs="Calibri"/>
          <w:lang w:val="en-GB"/>
        </w:rPr>
        <w:t>HR:</w:t>
      </w:r>
      <w:r w:rsidRPr="00FA49E4">
        <w:rPr>
          <w:rFonts w:ascii="Corbel" w:hAnsi="Corbel" w:cs="Calibri"/>
          <w:lang w:val="en-GB"/>
        </w:rPr>
        <w:tab/>
      </w:r>
      <w:r w:rsidRPr="00FA49E4">
        <w:rPr>
          <w:rFonts w:ascii="Corbel" w:hAnsi="Corbel" w:cs="Calibri"/>
          <w:lang w:val="en-GB"/>
        </w:rPr>
        <w:tab/>
        <w:t>Human Resources</w:t>
      </w:r>
    </w:p>
    <w:p w14:paraId="486E2972" w14:textId="77777777" w:rsidR="00AB0908" w:rsidRPr="00FA49E4" w:rsidRDefault="00AB0908" w:rsidP="00AF5D17">
      <w:pPr>
        <w:spacing w:after="0"/>
        <w:rPr>
          <w:rFonts w:ascii="Corbel" w:hAnsi="Corbel" w:cs="Calibri"/>
          <w:lang w:val="en-GB"/>
        </w:rPr>
      </w:pPr>
      <w:r w:rsidRPr="00FA49E4">
        <w:rPr>
          <w:rFonts w:ascii="Corbel" w:hAnsi="Corbel" w:cs="Calibri"/>
          <w:lang w:val="en-GB"/>
        </w:rPr>
        <w:t>IFMIS:</w:t>
      </w:r>
      <w:r w:rsidRPr="00FA49E4">
        <w:rPr>
          <w:rFonts w:ascii="Corbel" w:hAnsi="Corbel" w:cs="Calibri"/>
          <w:lang w:val="en-GB"/>
        </w:rPr>
        <w:tab/>
      </w:r>
      <w:r w:rsidRPr="00FA49E4">
        <w:rPr>
          <w:rFonts w:ascii="Corbel" w:hAnsi="Corbel" w:cs="Calibri"/>
          <w:lang w:val="en-GB"/>
        </w:rPr>
        <w:tab/>
        <w:t>Integrated Financial Management Information Systems</w:t>
      </w:r>
    </w:p>
    <w:p w14:paraId="4538C737" w14:textId="283BB4E8" w:rsidR="00AB0908" w:rsidRPr="00FA49E4" w:rsidRDefault="00AB0908" w:rsidP="00AF5D17">
      <w:pPr>
        <w:spacing w:after="0"/>
        <w:rPr>
          <w:rFonts w:ascii="Corbel" w:hAnsi="Corbel" w:cs="Calibri"/>
          <w:lang w:val="en-GB"/>
        </w:rPr>
      </w:pPr>
      <w:r w:rsidRPr="00FA49E4">
        <w:rPr>
          <w:rFonts w:ascii="Corbel" w:hAnsi="Corbel" w:cs="Calibri"/>
          <w:lang w:val="en-GB"/>
        </w:rPr>
        <w:t>KIPPRA:</w:t>
      </w:r>
      <w:r w:rsidRPr="00FA49E4">
        <w:rPr>
          <w:rFonts w:ascii="Corbel" w:hAnsi="Corbel" w:cs="Calibri"/>
          <w:lang w:val="en-GB"/>
        </w:rPr>
        <w:tab/>
        <w:t>Kenya Institute for Policy Analysis and Research</w:t>
      </w:r>
    </w:p>
    <w:p w14:paraId="2E3F69CA" w14:textId="77777777" w:rsidR="00AB0908" w:rsidRPr="00FA49E4" w:rsidRDefault="00AB0908" w:rsidP="00AF5D17">
      <w:pPr>
        <w:spacing w:after="0"/>
        <w:rPr>
          <w:rFonts w:ascii="Corbel" w:hAnsi="Corbel" w:cs="Calibri"/>
          <w:lang w:val="en-GB"/>
        </w:rPr>
      </w:pPr>
      <w:r w:rsidRPr="00FA49E4">
        <w:rPr>
          <w:rFonts w:ascii="Corbel" w:hAnsi="Corbel" w:cs="Calibri"/>
          <w:lang w:val="en-GB"/>
        </w:rPr>
        <w:t>KNBS:</w:t>
      </w:r>
      <w:r w:rsidRPr="00FA49E4">
        <w:rPr>
          <w:rFonts w:ascii="Corbel" w:hAnsi="Corbel" w:cs="Calibri"/>
          <w:lang w:val="en-GB"/>
        </w:rPr>
        <w:tab/>
      </w:r>
      <w:r w:rsidRPr="00FA49E4">
        <w:rPr>
          <w:rFonts w:ascii="Corbel" w:hAnsi="Corbel" w:cs="Calibri"/>
          <w:lang w:val="en-GB"/>
        </w:rPr>
        <w:tab/>
        <w:t>Kenya National Bureau of Statistics</w:t>
      </w:r>
    </w:p>
    <w:p w14:paraId="51CA37EF" w14:textId="77777777" w:rsidR="00AB0908" w:rsidRPr="00FA49E4" w:rsidRDefault="00AB0908" w:rsidP="00AF5D17">
      <w:pPr>
        <w:spacing w:after="0"/>
        <w:rPr>
          <w:rFonts w:ascii="Corbel" w:hAnsi="Corbel" w:cs="Calibri"/>
          <w:lang w:val="en-GB"/>
        </w:rPr>
      </w:pPr>
      <w:r w:rsidRPr="00FA49E4">
        <w:rPr>
          <w:rFonts w:ascii="Corbel" w:hAnsi="Corbel" w:cs="Calibri"/>
          <w:lang w:val="en-GB"/>
        </w:rPr>
        <w:t>KSG:</w:t>
      </w:r>
      <w:r w:rsidRPr="00FA49E4">
        <w:rPr>
          <w:rFonts w:ascii="Corbel" w:hAnsi="Corbel" w:cs="Calibri"/>
          <w:lang w:val="en-GB"/>
        </w:rPr>
        <w:tab/>
      </w:r>
      <w:r w:rsidRPr="00FA49E4">
        <w:rPr>
          <w:rFonts w:ascii="Corbel" w:hAnsi="Corbel" w:cs="Calibri"/>
          <w:lang w:val="en-GB"/>
        </w:rPr>
        <w:tab/>
        <w:t>Kenya School of Government</w:t>
      </w:r>
    </w:p>
    <w:p w14:paraId="55D0A596" w14:textId="77777777" w:rsidR="00AB0908" w:rsidRPr="00FA49E4" w:rsidRDefault="00AB0908" w:rsidP="00AF5D17">
      <w:pPr>
        <w:spacing w:after="0"/>
        <w:rPr>
          <w:rFonts w:ascii="Corbel" w:hAnsi="Corbel" w:cs="Calibri"/>
          <w:lang w:val="en-GB"/>
        </w:rPr>
      </w:pPr>
      <w:r w:rsidRPr="00FA49E4">
        <w:rPr>
          <w:rFonts w:ascii="Corbel" w:hAnsi="Corbel" w:cs="Calibri"/>
          <w:lang w:val="en-GB"/>
        </w:rPr>
        <w:t>M&amp;E:</w:t>
      </w:r>
      <w:r w:rsidRPr="00FA49E4">
        <w:rPr>
          <w:rFonts w:ascii="Corbel" w:hAnsi="Corbel" w:cs="Calibri"/>
          <w:lang w:val="en-GB"/>
        </w:rPr>
        <w:tab/>
      </w:r>
      <w:r w:rsidRPr="00FA49E4">
        <w:rPr>
          <w:rFonts w:ascii="Corbel" w:hAnsi="Corbel" w:cs="Calibri"/>
          <w:lang w:val="en-GB"/>
        </w:rPr>
        <w:tab/>
        <w:t>Monitoring and Evaluation</w:t>
      </w:r>
    </w:p>
    <w:p w14:paraId="406D5C8F" w14:textId="77777777" w:rsidR="00AB0908" w:rsidRPr="00FA49E4" w:rsidRDefault="00AB0908" w:rsidP="00AF5D17">
      <w:pPr>
        <w:spacing w:after="0"/>
        <w:rPr>
          <w:rFonts w:ascii="Corbel" w:hAnsi="Corbel" w:cs="Calibri"/>
          <w:lang w:val="en-GB"/>
        </w:rPr>
      </w:pPr>
      <w:r w:rsidRPr="00FA49E4">
        <w:rPr>
          <w:rFonts w:ascii="Corbel" w:hAnsi="Corbel" w:cs="Calibri"/>
          <w:lang w:val="en-GB"/>
        </w:rPr>
        <w:t>MCA:</w:t>
      </w:r>
      <w:r w:rsidRPr="00FA49E4">
        <w:rPr>
          <w:rFonts w:ascii="Corbel" w:hAnsi="Corbel" w:cs="Calibri"/>
          <w:lang w:val="en-GB"/>
        </w:rPr>
        <w:tab/>
      </w:r>
      <w:r w:rsidRPr="00FA49E4">
        <w:rPr>
          <w:rFonts w:ascii="Corbel" w:hAnsi="Corbel" w:cs="Calibri"/>
          <w:lang w:val="en-GB"/>
        </w:rPr>
        <w:tab/>
        <w:t>Member of County Assembly</w:t>
      </w:r>
    </w:p>
    <w:p w14:paraId="3E84B776" w14:textId="77777777" w:rsidR="00AB0908" w:rsidRPr="00FA49E4" w:rsidRDefault="00AB0908" w:rsidP="00AF5D17">
      <w:pPr>
        <w:spacing w:after="0"/>
        <w:rPr>
          <w:rFonts w:ascii="Corbel" w:hAnsi="Corbel" w:cs="Calibri"/>
          <w:lang w:val="en-GB"/>
        </w:rPr>
      </w:pPr>
      <w:r w:rsidRPr="00FA49E4">
        <w:rPr>
          <w:rFonts w:ascii="Corbel" w:hAnsi="Corbel" w:cs="Calibri"/>
          <w:lang w:val="en-GB"/>
        </w:rPr>
        <w:t>MDAs:</w:t>
      </w:r>
      <w:r w:rsidRPr="00FA49E4">
        <w:rPr>
          <w:rFonts w:ascii="Corbel" w:hAnsi="Corbel" w:cs="Calibri"/>
          <w:lang w:val="en-GB"/>
        </w:rPr>
        <w:tab/>
      </w:r>
      <w:r w:rsidRPr="00FA49E4">
        <w:rPr>
          <w:rFonts w:ascii="Corbel" w:hAnsi="Corbel" w:cs="Calibri"/>
          <w:lang w:val="en-GB"/>
        </w:rPr>
        <w:tab/>
        <w:t>Ministries, Departments and Agencies</w:t>
      </w:r>
    </w:p>
    <w:p w14:paraId="047EF7B9" w14:textId="77777777" w:rsidR="00AB0908" w:rsidRPr="00FA49E4" w:rsidRDefault="00AB0908" w:rsidP="00AF5D17">
      <w:pPr>
        <w:spacing w:after="0"/>
        <w:rPr>
          <w:rFonts w:ascii="Corbel" w:hAnsi="Corbel" w:cs="Calibri"/>
          <w:lang w:val="en-GB"/>
        </w:rPr>
      </w:pPr>
      <w:r w:rsidRPr="00FA49E4">
        <w:rPr>
          <w:rFonts w:ascii="Corbel" w:hAnsi="Corbel" w:cs="Calibri"/>
          <w:lang w:val="en-GB"/>
        </w:rPr>
        <w:lastRenderedPageBreak/>
        <w:t>MED:</w:t>
      </w:r>
      <w:r w:rsidRPr="00FA49E4">
        <w:rPr>
          <w:rFonts w:ascii="Corbel" w:hAnsi="Corbel" w:cs="Calibri"/>
          <w:lang w:val="en-GB"/>
        </w:rPr>
        <w:tab/>
      </w:r>
      <w:r w:rsidRPr="00FA49E4">
        <w:rPr>
          <w:rFonts w:ascii="Corbel" w:hAnsi="Corbel" w:cs="Calibri"/>
          <w:lang w:val="en-GB"/>
        </w:rPr>
        <w:tab/>
        <w:t>Monitoring and Evaluation Directorate</w:t>
      </w:r>
    </w:p>
    <w:p w14:paraId="15F21D1F" w14:textId="77777777" w:rsidR="00AB0908" w:rsidRPr="00FA49E4" w:rsidRDefault="00AB0908" w:rsidP="00AF5D17">
      <w:pPr>
        <w:spacing w:after="0"/>
        <w:rPr>
          <w:rFonts w:ascii="Corbel" w:hAnsi="Corbel" w:cs="Calibri"/>
          <w:lang w:val="en-GB"/>
        </w:rPr>
      </w:pPr>
      <w:r w:rsidRPr="00FA49E4">
        <w:rPr>
          <w:rFonts w:ascii="Corbel" w:hAnsi="Corbel" w:cs="Calibri"/>
          <w:lang w:val="en-GB"/>
        </w:rPr>
        <w:t>MoU:</w:t>
      </w:r>
      <w:r w:rsidRPr="00FA49E4">
        <w:rPr>
          <w:rFonts w:ascii="Corbel" w:hAnsi="Corbel" w:cs="Calibri"/>
          <w:lang w:val="en-GB"/>
        </w:rPr>
        <w:tab/>
      </w:r>
      <w:r w:rsidRPr="00FA49E4">
        <w:rPr>
          <w:rFonts w:ascii="Corbel" w:hAnsi="Corbel" w:cs="Calibri"/>
          <w:lang w:val="en-GB"/>
        </w:rPr>
        <w:tab/>
        <w:t>Memorandum of Understanding</w:t>
      </w:r>
    </w:p>
    <w:p w14:paraId="0453E87C" w14:textId="77777777" w:rsidR="00AB0908" w:rsidRPr="00FA49E4" w:rsidRDefault="00AB0908" w:rsidP="00AF5D17">
      <w:pPr>
        <w:spacing w:after="0"/>
        <w:rPr>
          <w:rFonts w:ascii="Corbel" w:hAnsi="Corbel" w:cs="Calibri"/>
          <w:lang w:val="en-GB"/>
        </w:rPr>
      </w:pPr>
      <w:r w:rsidRPr="00FA49E4">
        <w:rPr>
          <w:rFonts w:ascii="Corbel" w:hAnsi="Corbel" w:cs="Calibri"/>
          <w:lang w:val="en-GB"/>
        </w:rPr>
        <w:t>MPTF:</w:t>
      </w:r>
      <w:r w:rsidRPr="00FA49E4">
        <w:rPr>
          <w:rFonts w:ascii="Corbel" w:hAnsi="Corbel" w:cs="Calibri"/>
          <w:lang w:val="en-GB"/>
        </w:rPr>
        <w:tab/>
      </w:r>
      <w:r w:rsidRPr="00FA49E4">
        <w:rPr>
          <w:rFonts w:ascii="Corbel" w:hAnsi="Corbel" w:cs="Calibri"/>
          <w:lang w:val="en-GB"/>
        </w:rPr>
        <w:tab/>
        <w:t>Multi Partner Trust Fund</w:t>
      </w:r>
    </w:p>
    <w:p w14:paraId="220A95B2" w14:textId="77777777" w:rsidR="00AB0908" w:rsidRPr="00FA49E4" w:rsidRDefault="00AB0908" w:rsidP="00AF5D17">
      <w:pPr>
        <w:spacing w:after="0"/>
        <w:rPr>
          <w:rFonts w:ascii="Corbel" w:hAnsi="Corbel" w:cs="Calibri"/>
          <w:lang w:val="en-GB"/>
        </w:rPr>
      </w:pPr>
      <w:r w:rsidRPr="00FA49E4">
        <w:rPr>
          <w:rFonts w:ascii="Corbel" w:hAnsi="Corbel" w:cs="Calibri"/>
          <w:lang w:val="en-GB"/>
        </w:rPr>
        <w:t>MTP:</w:t>
      </w:r>
      <w:r w:rsidRPr="00FA49E4">
        <w:rPr>
          <w:rFonts w:ascii="Corbel" w:hAnsi="Corbel" w:cs="Calibri"/>
          <w:lang w:val="en-GB"/>
        </w:rPr>
        <w:tab/>
      </w:r>
      <w:r w:rsidRPr="00FA49E4">
        <w:rPr>
          <w:rFonts w:ascii="Corbel" w:hAnsi="Corbel" w:cs="Calibri"/>
          <w:lang w:val="en-GB"/>
        </w:rPr>
        <w:tab/>
        <w:t>Medium Term Plan</w:t>
      </w:r>
    </w:p>
    <w:p w14:paraId="0B1D8D6E" w14:textId="77777777" w:rsidR="00AB0908" w:rsidRPr="00FA49E4" w:rsidRDefault="00AB0908" w:rsidP="00AF5D17">
      <w:pPr>
        <w:spacing w:after="0"/>
        <w:rPr>
          <w:rFonts w:ascii="Corbel" w:hAnsi="Corbel" w:cs="Calibri"/>
          <w:lang w:val="en-GB"/>
        </w:rPr>
      </w:pPr>
      <w:r w:rsidRPr="00FA49E4">
        <w:rPr>
          <w:rFonts w:ascii="Corbel" w:hAnsi="Corbel" w:cs="Calibri"/>
          <w:lang w:val="en-GB"/>
        </w:rPr>
        <w:t>NDRM:</w:t>
      </w:r>
      <w:r w:rsidRPr="00FA49E4">
        <w:rPr>
          <w:rFonts w:ascii="Corbel" w:hAnsi="Corbel" w:cs="Calibri"/>
          <w:lang w:val="en-GB"/>
        </w:rPr>
        <w:tab/>
      </w:r>
      <w:r w:rsidRPr="00FA49E4">
        <w:rPr>
          <w:rFonts w:ascii="Corbel" w:hAnsi="Corbel" w:cs="Calibri"/>
          <w:lang w:val="en-GB"/>
        </w:rPr>
        <w:tab/>
        <w:t>National Disaster Risk Management</w:t>
      </w:r>
    </w:p>
    <w:p w14:paraId="07C77E8B" w14:textId="77777777" w:rsidR="00AB0908" w:rsidRPr="00FA49E4" w:rsidRDefault="00AB0908" w:rsidP="00AF5D17">
      <w:pPr>
        <w:spacing w:after="0"/>
        <w:rPr>
          <w:rFonts w:ascii="Corbel" w:hAnsi="Corbel" w:cs="Calibri"/>
          <w:lang w:val="en-GB"/>
        </w:rPr>
      </w:pPr>
      <w:r w:rsidRPr="00FA49E4">
        <w:rPr>
          <w:rFonts w:ascii="Corbel" w:hAnsi="Corbel" w:cs="Calibri"/>
          <w:lang w:val="en-GB"/>
        </w:rPr>
        <w:t>NG:</w:t>
      </w:r>
      <w:r w:rsidRPr="00FA49E4">
        <w:rPr>
          <w:rFonts w:ascii="Corbel" w:hAnsi="Corbel" w:cs="Calibri"/>
          <w:lang w:val="en-GB"/>
        </w:rPr>
        <w:tab/>
      </w:r>
      <w:r w:rsidRPr="00FA49E4">
        <w:rPr>
          <w:rFonts w:ascii="Corbel" w:hAnsi="Corbel" w:cs="Calibri"/>
          <w:lang w:val="en-GB"/>
        </w:rPr>
        <w:tab/>
        <w:t>National Government</w:t>
      </w:r>
    </w:p>
    <w:p w14:paraId="0B4E5C36" w14:textId="77777777" w:rsidR="00AB0908" w:rsidRPr="00FA49E4" w:rsidRDefault="00AB0908" w:rsidP="00AF5D17">
      <w:pPr>
        <w:spacing w:after="0"/>
        <w:rPr>
          <w:rFonts w:ascii="Corbel" w:hAnsi="Corbel" w:cs="Calibri"/>
          <w:lang w:val="en-GB"/>
        </w:rPr>
      </w:pPr>
      <w:r w:rsidRPr="00FA49E4">
        <w:rPr>
          <w:rFonts w:ascii="Corbel" w:hAnsi="Corbel" w:cs="Calibri"/>
          <w:lang w:val="en-GB"/>
        </w:rPr>
        <w:t>NIMES:</w:t>
      </w:r>
      <w:r w:rsidRPr="00FA49E4">
        <w:rPr>
          <w:rFonts w:ascii="Corbel" w:hAnsi="Corbel" w:cs="Calibri"/>
          <w:lang w:val="en-GB"/>
        </w:rPr>
        <w:tab/>
      </w:r>
      <w:r w:rsidRPr="00FA49E4">
        <w:rPr>
          <w:rFonts w:ascii="Corbel" w:hAnsi="Corbel" w:cs="Calibri"/>
          <w:lang w:val="en-GB"/>
        </w:rPr>
        <w:tab/>
        <w:t>National Integrated Monitoring and Evaluation System</w:t>
      </w:r>
    </w:p>
    <w:p w14:paraId="5834428E" w14:textId="77777777" w:rsidR="00AB0908" w:rsidRPr="00FA49E4" w:rsidRDefault="00AB0908" w:rsidP="00AF5D17">
      <w:pPr>
        <w:spacing w:after="0"/>
        <w:rPr>
          <w:rFonts w:ascii="Corbel" w:hAnsi="Corbel" w:cs="Calibri"/>
          <w:lang w:val="en-GB"/>
        </w:rPr>
      </w:pPr>
      <w:r w:rsidRPr="00FA49E4">
        <w:rPr>
          <w:rFonts w:ascii="Corbel" w:hAnsi="Corbel" w:cs="Calibri"/>
          <w:lang w:val="en-GB"/>
        </w:rPr>
        <w:t>OBS:</w:t>
      </w:r>
      <w:r w:rsidRPr="00FA49E4">
        <w:rPr>
          <w:rFonts w:ascii="Corbel" w:hAnsi="Corbel" w:cs="Calibri"/>
          <w:lang w:val="en-GB"/>
        </w:rPr>
        <w:tab/>
      </w:r>
      <w:r w:rsidRPr="00FA49E4">
        <w:rPr>
          <w:rFonts w:ascii="Corbel" w:hAnsi="Corbel" w:cs="Calibri"/>
          <w:lang w:val="en-GB"/>
        </w:rPr>
        <w:tab/>
        <w:t>Open Budget Survey</w:t>
      </w:r>
    </w:p>
    <w:p w14:paraId="67EA319A" w14:textId="77777777" w:rsidR="00AB0908" w:rsidRPr="00FA49E4" w:rsidRDefault="00AB0908" w:rsidP="00AF5D17">
      <w:pPr>
        <w:spacing w:after="0"/>
        <w:rPr>
          <w:rFonts w:ascii="Corbel" w:hAnsi="Corbel" w:cs="Calibri"/>
          <w:lang w:val="en-GB"/>
        </w:rPr>
      </w:pPr>
      <w:r w:rsidRPr="00FA49E4">
        <w:rPr>
          <w:rFonts w:ascii="Corbel" w:hAnsi="Corbel" w:cs="Calibri"/>
          <w:lang w:val="en-GB"/>
        </w:rPr>
        <w:t>OCOB:</w:t>
      </w:r>
      <w:r w:rsidRPr="00FA49E4">
        <w:rPr>
          <w:rFonts w:ascii="Corbel" w:hAnsi="Corbel" w:cs="Calibri"/>
          <w:lang w:val="en-GB"/>
        </w:rPr>
        <w:tab/>
      </w:r>
      <w:r w:rsidRPr="00FA49E4">
        <w:rPr>
          <w:rFonts w:ascii="Corbel" w:hAnsi="Corbel" w:cs="Calibri"/>
          <w:lang w:val="en-GB"/>
        </w:rPr>
        <w:tab/>
        <w:t>Office of the Controller of Budget</w:t>
      </w:r>
    </w:p>
    <w:p w14:paraId="1E7DCFFE" w14:textId="77777777" w:rsidR="00AB0908" w:rsidRPr="00FA49E4" w:rsidRDefault="00AB0908" w:rsidP="00AF5D17">
      <w:pPr>
        <w:spacing w:after="0"/>
        <w:rPr>
          <w:rFonts w:ascii="Corbel" w:hAnsi="Corbel" w:cs="Calibri"/>
          <w:lang w:val="en-GB"/>
        </w:rPr>
      </w:pPr>
      <w:r w:rsidRPr="00FA49E4">
        <w:rPr>
          <w:rFonts w:ascii="Corbel" w:hAnsi="Corbel" w:cs="Calibri"/>
          <w:lang w:val="en-GB"/>
        </w:rPr>
        <w:t>OSR:</w:t>
      </w:r>
      <w:r w:rsidRPr="00FA49E4">
        <w:rPr>
          <w:rFonts w:ascii="Corbel" w:hAnsi="Corbel" w:cs="Calibri"/>
          <w:lang w:val="en-GB"/>
        </w:rPr>
        <w:tab/>
      </w:r>
      <w:r w:rsidRPr="00FA49E4">
        <w:rPr>
          <w:rFonts w:ascii="Corbel" w:hAnsi="Corbel" w:cs="Calibri"/>
          <w:lang w:val="en-GB"/>
        </w:rPr>
        <w:tab/>
        <w:t>Own-Source Revenue</w:t>
      </w:r>
    </w:p>
    <w:p w14:paraId="5BA0FE17" w14:textId="77777777" w:rsidR="00AB0908" w:rsidRPr="00FA49E4" w:rsidRDefault="00AB0908" w:rsidP="00AF5D17">
      <w:pPr>
        <w:spacing w:after="0"/>
        <w:rPr>
          <w:rFonts w:ascii="Corbel" w:hAnsi="Corbel" w:cs="Calibri"/>
          <w:lang w:val="en-GB"/>
        </w:rPr>
      </w:pPr>
      <w:r w:rsidRPr="00FA49E4">
        <w:rPr>
          <w:rFonts w:ascii="Corbel" w:hAnsi="Corbel" w:cs="Calibri"/>
          <w:lang w:val="en-GB"/>
        </w:rPr>
        <w:t>PC:</w:t>
      </w:r>
      <w:r w:rsidRPr="00FA49E4">
        <w:rPr>
          <w:rFonts w:ascii="Corbel" w:hAnsi="Corbel" w:cs="Calibri"/>
          <w:lang w:val="en-GB"/>
        </w:rPr>
        <w:tab/>
      </w:r>
      <w:r w:rsidRPr="00FA49E4">
        <w:rPr>
          <w:rFonts w:ascii="Corbel" w:hAnsi="Corbel" w:cs="Calibri"/>
          <w:lang w:val="en-GB"/>
        </w:rPr>
        <w:tab/>
        <w:t>Performance Contracting</w:t>
      </w:r>
    </w:p>
    <w:p w14:paraId="4A40A8BF" w14:textId="77777777" w:rsidR="00AB0908" w:rsidRPr="00FA49E4" w:rsidRDefault="00AB0908" w:rsidP="00AF5D17">
      <w:pPr>
        <w:spacing w:after="0"/>
        <w:rPr>
          <w:rFonts w:ascii="Corbel" w:hAnsi="Corbel" w:cs="Calibri"/>
          <w:lang w:val="en-GB"/>
        </w:rPr>
      </w:pPr>
      <w:r w:rsidRPr="00FA49E4">
        <w:rPr>
          <w:rFonts w:ascii="Corbel" w:hAnsi="Corbel" w:cs="Calibri"/>
          <w:lang w:val="en-GB"/>
        </w:rPr>
        <w:t>PF4C:</w:t>
      </w:r>
      <w:r w:rsidRPr="00FA49E4">
        <w:rPr>
          <w:rFonts w:ascii="Corbel" w:hAnsi="Corbel" w:cs="Calibri"/>
          <w:lang w:val="en-GB"/>
        </w:rPr>
        <w:tab/>
      </w:r>
      <w:r w:rsidRPr="00FA49E4">
        <w:rPr>
          <w:rFonts w:ascii="Corbel" w:hAnsi="Corbel" w:cs="Calibri"/>
          <w:lang w:val="en-GB"/>
        </w:rPr>
        <w:tab/>
        <w:t>Public Finance for Children</w:t>
      </w:r>
    </w:p>
    <w:p w14:paraId="2D9692E9" w14:textId="77777777" w:rsidR="00AB0908" w:rsidRPr="00FA49E4" w:rsidRDefault="00AB0908" w:rsidP="00AF5D17">
      <w:pPr>
        <w:spacing w:after="0"/>
        <w:rPr>
          <w:rFonts w:ascii="Corbel" w:hAnsi="Corbel" w:cs="Calibri"/>
          <w:lang w:val="en-GB"/>
        </w:rPr>
      </w:pPr>
      <w:r w:rsidRPr="00FA49E4">
        <w:rPr>
          <w:rFonts w:ascii="Corbel" w:hAnsi="Corbel" w:cs="Calibri"/>
          <w:lang w:val="en-GB"/>
        </w:rPr>
        <w:t>PFM:</w:t>
      </w:r>
      <w:r w:rsidRPr="00FA49E4">
        <w:rPr>
          <w:rFonts w:ascii="Corbel" w:hAnsi="Corbel" w:cs="Calibri"/>
          <w:lang w:val="en-GB"/>
        </w:rPr>
        <w:tab/>
      </w:r>
      <w:r w:rsidRPr="00FA49E4">
        <w:rPr>
          <w:rFonts w:ascii="Corbel" w:hAnsi="Corbel" w:cs="Calibri"/>
          <w:lang w:val="en-GB"/>
        </w:rPr>
        <w:tab/>
        <w:t>Public Financial Management</w:t>
      </w:r>
    </w:p>
    <w:p w14:paraId="048EC13A" w14:textId="77777777" w:rsidR="00AB0908" w:rsidRPr="00FA49E4" w:rsidRDefault="00AB0908" w:rsidP="00AF5D17">
      <w:pPr>
        <w:spacing w:after="0"/>
        <w:rPr>
          <w:rFonts w:ascii="Corbel" w:hAnsi="Corbel" w:cs="Calibri"/>
          <w:lang w:val="en-GB"/>
        </w:rPr>
      </w:pPr>
      <w:r w:rsidRPr="00FA49E4">
        <w:rPr>
          <w:rFonts w:ascii="Corbel" w:hAnsi="Corbel" w:cs="Calibri"/>
          <w:lang w:val="en-GB"/>
        </w:rPr>
        <w:t>PFMA:</w:t>
      </w:r>
      <w:r w:rsidRPr="00FA49E4">
        <w:rPr>
          <w:rFonts w:ascii="Corbel" w:hAnsi="Corbel" w:cs="Calibri"/>
          <w:lang w:val="en-GB"/>
        </w:rPr>
        <w:tab/>
      </w:r>
      <w:r w:rsidRPr="00FA49E4">
        <w:rPr>
          <w:rFonts w:ascii="Corbel" w:hAnsi="Corbel" w:cs="Calibri"/>
          <w:lang w:val="en-GB"/>
        </w:rPr>
        <w:tab/>
        <w:t>Public Finance Management Act</w:t>
      </w:r>
    </w:p>
    <w:p w14:paraId="7397739B" w14:textId="77777777" w:rsidR="00AB0908" w:rsidRPr="00FA49E4" w:rsidRDefault="00AB0908" w:rsidP="00AF5D17">
      <w:pPr>
        <w:spacing w:after="0"/>
        <w:rPr>
          <w:rFonts w:ascii="Corbel" w:hAnsi="Corbel" w:cs="Calibri"/>
          <w:lang w:val="en-GB"/>
        </w:rPr>
      </w:pPr>
      <w:r w:rsidRPr="00FA49E4">
        <w:rPr>
          <w:rFonts w:ascii="Corbel" w:hAnsi="Corbel" w:cs="Calibri"/>
          <w:lang w:val="en-GB"/>
        </w:rPr>
        <w:t>PFM DPG:</w:t>
      </w:r>
      <w:r w:rsidRPr="00FA49E4">
        <w:rPr>
          <w:rFonts w:ascii="Corbel" w:hAnsi="Corbel" w:cs="Calibri"/>
          <w:lang w:val="en-GB"/>
        </w:rPr>
        <w:tab/>
        <w:t>PFM Development Partner Group</w:t>
      </w:r>
    </w:p>
    <w:p w14:paraId="143B0197" w14:textId="77777777" w:rsidR="00AB0908" w:rsidRPr="00FA49E4" w:rsidRDefault="00AB0908" w:rsidP="00AF5D17">
      <w:pPr>
        <w:spacing w:after="0"/>
        <w:rPr>
          <w:rFonts w:ascii="Corbel" w:hAnsi="Corbel" w:cs="Calibri"/>
          <w:lang w:val="en-GB"/>
        </w:rPr>
      </w:pPr>
      <w:r w:rsidRPr="00FA49E4">
        <w:rPr>
          <w:rFonts w:ascii="Corbel" w:hAnsi="Corbel" w:cs="Calibri"/>
          <w:lang w:val="en-GB"/>
        </w:rPr>
        <w:t>PIU:</w:t>
      </w:r>
      <w:r w:rsidRPr="00FA49E4">
        <w:rPr>
          <w:rFonts w:ascii="Corbel" w:hAnsi="Corbel" w:cs="Calibri"/>
          <w:lang w:val="en-GB"/>
        </w:rPr>
        <w:tab/>
      </w:r>
      <w:r w:rsidRPr="00FA49E4">
        <w:rPr>
          <w:rFonts w:ascii="Corbel" w:hAnsi="Corbel" w:cs="Calibri"/>
          <w:lang w:val="en-GB"/>
        </w:rPr>
        <w:tab/>
        <w:t>Programme Implementation Unity</w:t>
      </w:r>
    </w:p>
    <w:p w14:paraId="36B8B022" w14:textId="77777777" w:rsidR="00AB0908" w:rsidRPr="00FA49E4" w:rsidRDefault="00AB0908" w:rsidP="00AF5D17">
      <w:pPr>
        <w:spacing w:after="0"/>
        <w:rPr>
          <w:rFonts w:ascii="Corbel" w:hAnsi="Corbel" w:cs="Calibri"/>
          <w:lang w:val="en-GB"/>
        </w:rPr>
      </w:pPr>
      <w:r w:rsidRPr="00FA49E4">
        <w:rPr>
          <w:rFonts w:ascii="Corbel" w:hAnsi="Corbel" w:cs="Calibri"/>
          <w:lang w:val="en-GB"/>
        </w:rPr>
        <w:t>PMS:</w:t>
      </w:r>
      <w:r w:rsidRPr="00FA49E4">
        <w:rPr>
          <w:rFonts w:ascii="Corbel" w:hAnsi="Corbel" w:cs="Calibri"/>
          <w:lang w:val="en-GB"/>
        </w:rPr>
        <w:tab/>
      </w:r>
      <w:r w:rsidRPr="00FA49E4">
        <w:rPr>
          <w:rFonts w:ascii="Corbel" w:hAnsi="Corbel" w:cs="Calibri"/>
          <w:lang w:val="en-GB"/>
        </w:rPr>
        <w:tab/>
        <w:t>Performance Management System</w:t>
      </w:r>
    </w:p>
    <w:p w14:paraId="6649DD9E" w14:textId="77777777" w:rsidR="00AB0908" w:rsidRPr="00FA49E4" w:rsidRDefault="00AB0908" w:rsidP="00AF5D17">
      <w:pPr>
        <w:pStyle w:val="ListParagraph"/>
        <w:spacing w:after="0"/>
        <w:ind w:left="0"/>
        <w:jc w:val="both"/>
        <w:rPr>
          <w:rFonts w:ascii="Corbel" w:eastAsia="Times New Roman" w:hAnsi="Corbel" w:cs="Calibri"/>
          <w:color w:val="000000"/>
          <w:lang w:val="en-GB"/>
        </w:rPr>
      </w:pPr>
      <w:r w:rsidRPr="00FA49E4">
        <w:rPr>
          <w:rFonts w:ascii="Corbel" w:eastAsia="Times New Roman" w:hAnsi="Corbel" w:cs="Calibri"/>
          <w:color w:val="000000"/>
          <w:lang w:val="en-GB"/>
        </w:rPr>
        <w:t>PUNO:</w:t>
      </w:r>
      <w:r w:rsidRPr="00FA49E4">
        <w:rPr>
          <w:rFonts w:ascii="Corbel" w:eastAsia="Times New Roman" w:hAnsi="Corbel" w:cs="Calibri"/>
          <w:color w:val="000000"/>
          <w:lang w:val="en-GB"/>
        </w:rPr>
        <w:tab/>
      </w:r>
      <w:r w:rsidRPr="00FA49E4">
        <w:rPr>
          <w:rFonts w:ascii="Corbel" w:eastAsia="Times New Roman" w:hAnsi="Corbel" w:cs="Calibri"/>
          <w:color w:val="000000"/>
          <w:lang w:val="en-GB"/>
        </w:rPr>
        <w:tab/>
        <w:t>Participating United Nations Organization</w:t>
      </w:r>
    </w:p>
    <w:p w14:paraId="3AC7EB5D" w14:textId="77777777" w:rsidR="00AB0908" w:rsidRPr="00FA49E4" w:rsidRDefault="00AB0908" w:rsidP="00AF5D17">
      <w:pPr>
        <w:pStyle w:val="ListParagraph"/>
        <w:spacing w:after="0"/>
        <w:ind w:left="0"/>
        <w:jc w:val="both"/>
        <w:rPr>
          <w:rFonts w:ascii="Corbel" w:eastAsia="Times New Roman" w:hAnsi="Corbel" w:cs="Calibri"/>
          <w:color w:val="000000"/>
          <w:lang w:val="en-GB"/>
        </w:rPr>
      </w:pPr>
      <w:r w:rsidRPr="00FA49E4">
        <w:rPr>
          <w:rFonts w:ascii="Corbel" w:eastAsia="Times New Roman" w:hAnsi="Corbel" w:cs="Calibri"/>
          <w:color w:val="000000"/>
          <w:lang w:val="en-GB"/>
        </w:rPr>
        <w:t>PWD:</w:t>
      </w:r>
      <w:r w:rsidRPr="00FA49E4">
        <w:rPr>
          <w:rFonts w:ascii="Corbel" w:eastAsia="Times New Roman" w:hAnsi="Corbel" w:cs="Calibri"/>
          <w:color w:val="000000"/>
          <w:lang w:val="en-GB"/>
        </w:rPr>
        <w:tab/>
      </w:r>
      <w:r w:rsidRPr="00FA49E4">
        <w:rPr>
          <w:rFonts w:ascii="Corbel" w:eastAsia="Times New Roman" w:hAnsi="Corbel" w:cs="Calibri"/>
          <w:color w:val="000000"/>
          <w:lang w:val="en-GB"/>
        </w:rPr>
        <w:tab/>
        <w:t>People with Disability</w:t>
      </w:r>
    </w:p>
    <w:p w14:paraId="229D1705" w14:textId="77777777" w:rsidR="00AB0908" w:rsidRPr="00FA49E4" w:rsidRDefault="00AB0908" w:rsidP="00AF5D17">
      <w:pPr>
        <w:spacing w:after="0"/>
        <w:rPr>
          <w:rFonts w:ascii="Corbel" w:hAnsi="Corbel" w:cs="Calibri"/>
          <w:lang w:val="en-GB"/>
        </w:rPr>
      </w:pPr>
      <w:r w:rsidRPr="00FA49E4">
        <w:rPr>
          <w:rFonts w:ascii="Corbel" w:hAnsi="Corbel" w:cs="Calibri"/>
          <w:lang w:val="en-GB"/>
        </w:rPr>
        <w:t>SCOA:</w:t>
      </w:r>
      <w:r w:rsidRPr="00FA49E4">
        <w:rPr>
          <w:rFonts w:ascii="Corbel" w:hAnsi="Corbel" w:cs="Calibri"/>
          <w:lang w:val="en-GB"/>
        </w:rPr>
        <w:tab/>
      </w:r>
      <w:r w:rsidRPr="00FA49E4">
        <w:rPr>
          <w:rFonts w:ascii="Corbel" w:hAnsi="Corbel" w:cs="Calibri"/>
          <w:lang w:val="en-GB"/>
        </w:rPr>
        <w:tab/>
        <w:t>Standard Chart of Accounts</w:t>
      </w:r>
    </w:p>
    <w:p w14:paraId="7F88D22F" w14:textId="77777777" w:rsidR="00AB0908" w:rsidRPr="00FA49E4" w:rsidRDefault="00AB0908" w:rsidP="00AF5D17">
      <w:pPr>
        <w:spacing w:after="0"/>
        <w:rPr>
          <w:rFonts w:ascii="Corbel" w:hAnsi="Corbel" w:cs="Calibri"/>
          <w:lang w:val="en-GB"/>
        </w:rPr>
      </w:pPr>
      <w:r w:rsidRPr="00FA49E4">
        <w:rPr>
          <w:rFonts w:ascii="Corbel" w:hAnsi="Corbel" w:cs="Calibri"/>
          <w:lang w:val="en-GB"/>
        </w:rPr>
        <w:t>SDGs:</w:t>
      </w:r>
      <w:r w:rsidRPr="00FA49E4">
        <w:rPr>
          <w:rFonts w:ascii="Corbel" w:hAnsi="Corbel" w:cs="Calibri"/>
          <w:lang w:val="en-GB"/>
        </w:rPr>
        <w:tab/>
      </w:r>
      <w:r w:rsidRPr="00FA49E4">
        <w:rPr>
          <w:rFonts w:ascii="Corbel" w:hAnsi="Corbel" w:cs="Calibri"/>
          <w:lang w:val="en-GB"/>
        </w:rPr>
        <w:tab/>
        <w:t>Sustainable Development Goals</w:t>
      </w:r>
    </w:p>
    <w:p w14:paraId="3EF45E32" w14:textId="77777777" w:rsidR="00AB0908" w:rsidRPr="00FA49E4" w:rsidRDefault="00AB0908" w:rsidP="00AF5D17">
      <w:pPr>
        <w:spacing w:after="0"/>
        <w:rPr>
          <w:rFonts w:ascii="Corbel" w:hAnsi="Corbel" w:cs="Calibri"/>
          <w:lang w:val="en-GB"/>
        </w:rPr>
      </w:pPr>
      <w:r w:rsidRPr="00FA49E4">
        <w:rPr>
          <w:rFonts w:ascii="Corbel" w:hAnsi="Corbel" w:cs="Calibri"/>
          <w:lang w:val="en-GB"/>
        </w:rPr>
        <w:t>SERP:</w:t>
      </w:r>
      <w:r w:rsidRPr="00FA49E4">
        <w:rPr>
          <w:rFonts w:ascii="Corbel" w:hAnsi="Corbel" w:cs="Calibri"/>
          <w:lang w:val="en-GB"/>
        </w:rPr>
        <w:tab/>
      </w:r>
      <w:r w:rsidRPr="00FA49E4">
        <w:rPr>
          <w:rFonts w:ascii="Corbel" w:hAnsi="Corbel" w:cs="Calibri"/>
          <w:lang w:val="en-GB"/>
        </w:rPr>
        <w:tab/>
        <w:t>Socio-Economic Response Plan</w:t>
      </w:r>
    </w:p>
    <w:p w14:paraId="3FCE673A" w14:textId="00855C1D" w:rsidR="00AB0908" w:rsidRPr="00FA49E4" w:rsidRDefault="00AB0908" w:rsidP="00AF5D17">
      <w:pPr>
        <w:spacing w:after="0"/>
        <w:rPr>
          <w:rFonts w:ascii="Corbel" w:hAnsi="Corbel" w:cs="Calibri"/>
          <w:lang w:val="en-GB"/>
        </w:rPr>
      </w:pPr>
      <w:r w:rsidRPr="00FA49E4">
        <w:rPr>
          <w:rFonts w:ascii="Corbel" w:hAnsi="Corbel" w:cs="Calibri"/>
          <w:lang w:val="en-GB"/>
        </w:rPr>
        <w:t>SIDA:</w:t>
      </w:r>
      <w:r w:rsidRPr="00FA49E4">
        <w:rPr>
          <w:rFonts w:ascii="Corbel" w:hAnsi="Corbel" w:cs="Calibri"/>
          <w:lang w:val="en-GB"/>
        </w:rPr>
        <w:tab/>
      </w:r>
      <w:r w:rsidRPr="00FA49E4">
        <w:rPr>
          <w:rFonts w:ascii="Corbel" w:hAnsi="Corbel" w:cs="Calibri"/>
          <w:lang w:val="en-GB"/>
        </w:rPr>
        <w:tab/>
        <w:t>Swedish International Development Cooperation Agency</w:t>
      </w:r>
    </w:p>
    <w:p w14:paraId="172B729E" w14:textId="228BCD16" w:rsidR="00FB177E" w:rsidRPr="00FA49E4" w:rsidRDefault="00FB177E" w:rsidP="00AF5D17">
      <w:pPr>
        <w:spacing w:after="0"/>
        <w:rPr>
          <w:rFonts w:ascii="Corbel" w:hAnsi="Corbel" w:cs="Calibri"/>
          <w:lang w:val="en-GB"/>
        </w:rPr>
      </w:pPr>
      <w:r w:rsidRPr="00FA49E4">
        <w:rPr>
          <w:rFonts w:ascii="Corbel" w:hAnsi="Corbel" w:cs="Calibri"/>
          <w:lang w:val="en-GB"/>
        </w:rPr>
        <w:t>SOCATT</w:t>
      </w:r>
      <w:r w:rsidR="002F5A61" w:rsidRPr="00FA49E4">
        <w:rPr>
          <w:rFonts w:ascii="Corbel" w:hAnsi="Corbel" w:cs="Calibri"/>
          <w:lang w:val="en-GB"/>
        </w:rPr>
        <w:t>:</w:t>
      </w:r>
      <w:r w:rsidRPr="00FA49E4">
        <w:rPr>
          <w:rFonts w:ascii="Corbel" w:hAnsi="Corbel" w:cs="Calibri"/>
          <w:lang w:val="en-GB"/>
        </w:rPr>
        <w:tab/>
        <w:t>Society of Clerks at the Table</w:t>
      </w:r>
    </w:p>
    <w:p w14:paraId="6C5AE559" w14:textId="77777777" w:rsidR="00AB0908" w:rsidRPr="00FA49E4" w:rsidRDefault="00AB0908" w:rsidP="00AF5D17">
      <w:pPr>
        <w:spacing w:after="0"/>
        <w:rPr>
          <w:rFonts w:ascii="Corbel" w:hAnsi="Corbel" w:cs="Calibri"/>
          <w:lang w:val="fr-FR"/>
        </w:rPr>
      </w:pPr>
      <w:r w:rsidRPr="00FA49E4">
        <w:rPr>
          <w:rFonts w:ascii="Corbel" w:hAnsi="Corbel" w:cs="Calibri"/>
          <w:lang w:val="fr-FR"/>
        </w:rPr>
        <w:t>SIR:</w:t>
      </w:r>
      <w:r w:rsidRPr="00FA49E4">
        <w:rPr>
          <w:rFonts w:ascii="Corbel" w:hAnsi="Corbel" w:cs="Calibri"/>
          <w:lang w:val="fr-FR"/>
        </w:rPr>
        <w:tab/>
      </w:r>
      <w:r w:rsidRPr="00FA49E4">
        <w:rPr>
          <w:rFonts w:ascii="Corbel" w:hAnsi="Corbel" w:cs="Calibri"/>
          <w:lang w:val="fr-FR"/>
        </w:rPr>
        <w:tab/>
        <w:t>Social Intelligence Report</w:t>
      </w:r>
    </w:p>
    <w:p w14:paraId="761D79E5" w14:textId="77777777" w:rsidR="00AB0908" w:rsidRPr="00FA49E4" w:rsidRDefault="00AB0908" w:rsidP="00AF5D17">
      <w:pPr>
        <w:spacing w:after="0"/>
        <w:rPr>
          <w:rFonts w:ascii="Corbel" w:hAnsi="Corbel" w:cs="Calibri"/>
          <w:lang w:val="fr-FR"/>
        </w:rPr>
      </w:pPr>
      <w:r w:rsidRPr="00FA49E4">
        <w:rPr>
          <w:rFonts w:ascii="Corbel" w:hAnsi="Corbel" w:cs="Calibri"/>
          <w:lang w:val="fr-FR"/>
        </w:rPr>
        <w:t>TA:</w:t>
      </w:r>
      <w:r w:rsidRPr="00FA49E4">
        <w:rPr>
          <w:rFonts w:ascii="Corbel" w:hAnsi="Corbel" w:cs="Calibri"/>
          <w:lang w:val="fr-FR"/>
        </w:rPr>
        <w:tab/>
      </w:r>
      <w:r w:rsidRPr="00FA49E4">
        <w:rPr>
          <w:rFonts w:ascii="Corbel" w:hAnsi="Corbel" w:cs="Calibri"/>
          <w:lang w:val="fr-FR"/>
        </w:rPr>
        <w:tab/>
        <w:t>Technical Assistance</w:t>
      </w:r>
    </w:p>
    <w:p w14:paraId="63DA3C0D" w14:textId="77777777" w:rsidR="00AB0908" w:rsidRPr="00FA49E4" w:rsidRDefault="00AB0908" w:rsidP="00AF5D17">
      <w:pPr>
        <w:spacing w:after="0"/>
        <w:rPr>
          <w:rFonts w:ascii="Corbel" w:hAnsi="Corbel" w:cs="Calibri"/>
          <w:lang w:val="en-GB"/>
        </w:rPr>
      </w:pPr>
      <w:r w:rsidRPr="00FA49E4">
        <w:rPr>
          <w:rFonts w:ascii="Corbel" w:hAnsi="Corbel" w:cs="Calibri"/>
          <w:lang w:val="en-GB"/>
        </w:rPr>
        <w:t>TNT:</w:t>
      </w:r>
      <w:r w:rsidRPr="00FA49E4">
        <w:rPr>
          <w:rFonts w:ascii="Corbel" w:hAnsi="Corbel" w:cs="Calibri"/>
          <w:lang w:val="en-GB"/>
        </w:rPr>
        <w:tab/>
      </w:r>
      <w:r w:rsidRPr="00FA49E4">
        <w:rPr>
          <w:rFonts w:ascii="Corbel" w:hAnsi="Corbel" w:cs="Calibri"/>
          <w:lang w:val="en-GB"/>
        </w:rPr>
        <w:tab/>
        <w:t>The National Treasury</w:t>
      </w:r>
    </w:p>
    <w:p w14:paraId="463EB449" w14:textId="77777777" w:rsidR="00AB0908" w:rsidRPr="00FA49E4" w:rsidRDefault="00AB0908" w:rsidP="00AF5D17">
      <w:pPr>
        <w:spacing w:after="0"/>
        <w:rPr>
          <w:rFonts w:ascii="Corbel" w:hAnsi="Corbel" w:cs="Calibri"/>
          <w:lang w:val="en-GB"/>
        </w:rPr>
      </w:pPr>
      <w:r w:rsidRPr="00FA49E4">
        <w:rPr>
          <w:rFonts w:ascii="Corbel" w:hAnsi="Corbel" w:cs="Calibri"/>
          <w:lang w:val="en-GB"/>
        </w:rPr>
        <w:t>ToT:</w:t>
      </w:r>
      <w:r w:rsidRPr="00FA49E4">
        <w:rPr>
          <w:rFonts w:ascii="Corbel" w:hAnsi="Corbel" w:cs="Calibri"/>
          <w:lang w:val="en-GB"/>
        </w:rPr>
        <w:tab/>
      </w:r>
      <w:r w:rsidRPr="00FA49E4">
        <w:rPr>
          <w:rFonts w:ascii="Corbel" w:hAnsi="Corbel" w:cs="Calibri"/>
          <w:lang w:val="en-GB"/>
        </w:rPr>
        <w:tab/>
        <w:t>Training of Trainers</w:t>
      </w:r>
    </w:p>
    <w:p w14:paraId="38D1B17C" w14:textId="77777777" w:rsidR="00AB0908" w:rsidRPr="00FA49E4" w:rsidRDefault="00AB0908" w:rsidP="00AF5D17">
      <w:pPr>
        <w:spacing w:after="0"/>
        <w:rPr>
          <w:rFonts w:ascii="Corbel" w:hAnsi="Corbel" w:cs="Calibri"/>
          <w:lang w:val="en-GB"/>
        </w:rPr>
      </w:pPr>
      <w:r w:rsidRPr="00FA49E4">
        <w:rPr>
          <w:rFonts w:ascii="Corbel" w:hAnsi="Corbel" w:cs="Calibri"/>
          <w:lang w:val="en-GB"/>
        </w:rPr>
        <w:t>UN:</w:t>
      </w:r>
      <w:r w:rsidRPr="00FA49E4">
        <w:rPr>
          <w:rFonts w:ascii="Corbel" w:hAnsi="Corbel" w:cs="Calibri"/>
          <w:lang w:val="en-GB"/>
        </w:rPr>
        <w:tab/>
      </w:r>
      <w:r w:rsidRPr="00FA49E4">
        <w:rPr>
          <w:rFonts w:ascii="Corbel" w:hAnsi="Corbel" w:cs="Calibri"/>
          <w:lang w:val="en-GB"/>
        </w:rPr>
        <w:tab/>
        <w:t>United Nations</w:t>
      </w:r>
    </w:p>
    <w:p w14:paraId="5F92A182" w14:textId="0DDA475D" w:rsidR="00AB0908" w:rsidRPr="00FA49E4" w:rsidRDefault="00AB0908" w:rsidP="00AF5D17">
      <w:pPr>
        <w:spacing w:after="0"/>
        <w:rPr>
          <w:rFonts w:ascii="Corbel" w:hAnsi="Corbel" w:cs="Calibri"/>
          <w:lang w:val="en-GB"/>
        </w:rPr>
      </w:pPr>
      <w:r w:rsidRPr="00FA49E4">
        <w:rPr>
          <w:rFonts w:ascii="Corbel" w:hAnsi="Corbel" w:cs="Calibri"/>
          <w:lang w:val="en-GB"/>
        </w:rPr>
        <w:t>UNCDF:</w:t>
      </w:r>
      <w:r w:rsidRPr="00FA49E4">
        <w:rPr>
          <w:rFonts w:ascii="Corbel" w:hAnsi="Corbel" w:cs="Calibri"/>
          <w:lang w:val="en-GB"/>
        </w:rPr>
        <w:tab/>
        <w:t>United Nations C</w:t>
      </w:r>
      <w:r w:rsidR="006C79F7" w:rsidRPr="00FA49E4">
        <w:rPr>
          <w:rFonts w:ascii="Corbel" w:hAnsi="Corbel" w:cs="Calibri"/>
          <w:lang w:val="en-GB"/>
        </w:rPr>
        <w:t>apital</w:t>
      </w:r>
      <w:r w:rsidRPr="00FA49E4">
        <w:rPr>
          <w:rFonts w:ascii="Corbel" w:hAnsi="Corbel" w:cs="Calibri"/>
          <w:lang w:val="en-GB"/>
        </w:rPr>
        <w:t xml:space="preserve"> Development Fund</w:t>
      </w:r>
    </w:p>
    <w:p w14:paraId="174AF2AA" w14:textId="212CA8A7" w:rsidR="00AB0908" w:rsidRPr="00FA49E4" w:rsidRDefault="00AB0908" w:rsidP="00AF5D17">
      <w:pPr>
        <w:spacing w:after="0"/>
        <w:rPr>
          <w:rFonts w:ascii="Corbel" w:hAnsi="Corbel" w:cs="Calibri"/>
          <w:lang w:val="en-GB"/>
        </w:rPr>
      </w:pPr>
      <w:r w:rsidRPr="00FA49E4">
        <w:rPr>
          <w:rFonts w:ascii="Corbel" w:hAnsi="Corbel" w:cs="Calibri"/>
          <w:lang w:val="en-GB"/>
        </w:rPr>
        <w:t>UNDAF:</w:t>
      </w:r>
      <w:r w:rsidRPr="00FA49E4">
        <w:rPr>
          <w:rFonts w:ascii="Corbel" w:hAnsi="Corbel" w:cs="Calibri"/>
          <w:lang w:val="en-GB"/>
        </w:rPr>
        <w:tab/>
        <w:t>United Nations Development Assistance Framework</w:t>
      </w:r>
    </w:p>
    <w:p w14:paraId="314C0F98" w14:textId="77777777" w:rsidR="00AB0908" w:rsidRPr="00FA49E4" w:rsidRDefault="00AB0908" w:rsidP="00AF5D17">
      <w:pPr>
        <w:spacing w:after="0"/>
        <w:rPr>
          <w:rFonts w:ascii="Corbel" w:hAnsi="Corbel" w:cs="Calibri"/>
          <w:lang w:val="en-GB"/>
        </w:rPr>
      </w:pPr>
      <w:r w:rsidRPr="00FA49E4">
        <w:rPr>
          <w:rFonts w:ascii="Corbel" w:hAnsi="Corbel" w:cs="Calibri"/>
          <w:lang w:val="en-GB"/>
        </w:rPr>
        <w:t>UNDP:</w:t>
      </w:r>
      <w:r w:rsidRPr="00FA49E4">
        <w:rPr>
          <w:rFonts w:ascii="Corbel" w:hAnsi="Corbel" w:cs="Calibri"/>
          <w:lang w:val="en-GB"/>
        </w:rPr>
        <w:tab/>
      </w:r>
      <w:r w:rsidRPr="00FA49E4">
        <w:rPr>
          <w:rFonts w:ascii="Corbel" w:hAnsi="Corbel" w:cs="Calibri"/>
          <w:lang w:val="en-GB"/>
        </w:rPr>
        <w:tab/>
        <w:t>United Nations Development Programme</w:t>
      </w:r>
    </w:p>
    <w:p w14:paraId="4DFEF7A9" w14:textId="77777777" w:rsidR="00AB0908" w:rsidRPr="00FA49E4" w:rsidRDefault="00AB0908" w:rsidP="00AF5D17">
      <w:pPr>
        <w:spacing w:after="0"/>
        <w:rPr>
          <w:rFonts w:ascii="Corbel" w:hAnsi="Corbel" w:cs="Calibri"/>
          <w:lang w:val="en-GB"/>
        </w:rPr>
      </w:pPr>
      <w:r w:rsidRPr="00FA49E4">
        <w:rPr>
          <w:rFonts w:ascii="Corbel" w:hAnsi="Corbel" w:cs="Calibri"/>
          <w:lang w:val="en-GB"/>
        </w:rPr>
        <w:t>UNICEF:</w:t>
      </w:r>
      <w:r w:rsidRPr="00FA49E4">
        <w:rPr>
          <w:rFonts w:ascii="Corbel" w:hAnsi="Corbel" w:cs="Calibri"/>
          <w:lang w:val="en-GB"/>
        </w:rPr>
        <w:tab/>
        <w:t>United Nations Children Fund</w:t>
      </w:r>
    </w:p>
    <w:p w14:paraId="496FE623" w14:textId="77777777" w:rsidR="00AB0908" w:rsidRPr="00FA49E4" w:rsidRDefault="00AB0908" w:rsidP="00AF5D17">
      <w:pPr>
        <w:pStyle w:val="ListParagraph"/>
        <w:spacing w:after="0"/>
        <w:ind w:left="0"/>
        <w:jc w:val="both"/>
        <w:rPr>
          <w:rFonts w:ascii="Corbel" w:eastAsia="Times New Roman" w:hAnsi="Corbel" w:cs="Calibri"/>
          <w:color w:val="000000"/>
          <w:lang w:val="en-GB"/>
        </w:rPr>
      </w:pPr>
      <w:r w:rsidRPr="00FA49E4">
        <w:rPr>
          <w:rFonts w:ascii="Corbel" w:eastAsia="Times New Roman" w:hAnsi="Corbel" w:cs="Calibri"/>
          <w:color w:val="000000"/>
          <w:lang w:val="en-GB"/>
        </w:rPr>
        <w:t>UN Women:</w:t>
      </w:r>
      <w:r w:rsidRPr="00FA49E4">
        <w:rPr>
          <w:rFonts w:ascii="Corbel" w:eastAsia="Times New Roman" w:hAnsi="Corbel" w:cs="Calibri"/>
          <w:color w:val="000000"/>
          <w:lang w:val="en-GB"/>
        </w:rPr>
        <w:tab/>
        <w:t>United National Entity for Gender Equality and Empowerment of Women</w:t>
      </w:r>
    </w:p>
    <w:p w14:paraId="64DC9B17" w14:textId="77777777" w:rsidR="00AB0908" w:rsidRPr="00FA49E4" w:rsidRDefault="00AB0908" w:rsidP="00AF5D17">
      <w:pPr>
        <w:pStyle w:val="ListParagraph"/>
        <w:spacing w:after="0"/>
        <w:ind w:left="0"/>
        <w:jc w:val="both"/>
        <w:rPr>
          <w:rFonts w:ascii="Corbel" w:eastAsia="Times New Roman" w:hAnsi="Corbel" w:cs="Calibri"/>
          <w:color w:val="000000"/>
          <w:lang w:val="en-GB"/>
        </w:rPr>
      </w:pPr>
      <w:r w:rsidRPr="00FA49E4">
        <w:rPr>
          <w:rFonts w:ascii="Corbel" w:eastAsia="Times New Roman" w:hAnsi="Corbel" w:cs="Calibri"/>
          <w:color w:val="000000"/>
          <w:lang w:val="en-GB"/>
        </w:rPr>
        <w:t>USAID:</w:t>
      </w:r>
      <w:r w:rsidRPr="00FA49E4">
        <w:rPr>
          <w:rFonts w:ascii="Corbel" w:eastAsia="Times New Roman" w:hAnsi="Corbel" w:cs="Calibri"/>
          <w:color w:val="000000"/>
          <w:lang w:val="en-GB"/>
        </w:rPr>
        <w:tab/>
      </w:r>
      <w:r w:rsidRPr="00FA49E4">
        <w:rPr>
          <w:rFonts w:ascii="Corbel" w:eastAsia="Times New Roman" w:hAnsi="Corbel" w:cs="Calibri"/>
          <w:color w:val="000000"/>
          <w:lang w:val="en-GB"/>
        </w:rPr>
        <w:tab/>
        <w:t>United States Agency for International Development</w:t>
      </w:r>
    </w:p>
    <w:p w14:paraId="7E369B0B" w14:textId="77777777" w:rsidR="00AB0908" w:rsidRPr="00FA49E4" w:rsidRDefault="00AB0908" w:rsidP="00AF5D17">
      <w:pPr>
        <w:pStyle w:val="ListParagraph"/>
        <w:spacing w:after="0"/>
        <w:ind w:left="0"/>
        <w:jc w:val="both"/>
        <w:rPr>
          <w:rFonts w:ascii="Corbel" w:eastAsia="Times New Roman" w:hAnsi="Corbel" w:cs="Calibri"/>
          <w:color w:val="000000"/>
          <w:lang w:val="en-GB"/>
        </w:rPr>
      </w:pPr>
      <w:r w:rsidRPr="00FA49E4">
        <w:rPr>
          <w:rFonts w:ascii="Corbel" w:eastAsia="Times New Roman" w:hAnsi="Corbel" w:cs="Calibri"/>
          <w:color w:val="000000"/>
          <w:lang w:val="en-GB"/>
        </w:rPr>
        <w:t>VAC:</w:t>
      </w:r>
      <w:r w:rsidRPr="00FA49E4">
        <w:rPr>
          <w:rFonts w:ascii="Corbel" w:eastAsia="Times New Roman" w:hAnsi="Corbel" w:cs="Calibri"/>
          <w:color w:val="000000"/>
          <w:lang w:val="en-GB"/>
        </w:rPr>
        <w:tab/>
      </w:r>
      <w:r w:rsidRPr="00FA49E4">
        <w:rPr>
          <w:rFonts w:ascii="Corbel" w:eastAsia="Times New Roman" w:hAnsi="Corbel" w:cs="Calibri"/>
          <w:color w:val="000000"/>
          <w:lang w:val="en-GB"/>
        </w:rPr>
        <w:tab/>
        <w:t>Violence Against Children</w:t>
      </w:r>
    </w:p>
    <w:p w14:paraId="2FC3C48F" w14:textId="77777777" w:rsidR="00364201" w:rsidRPr="00FA49E4" w:rsidRDefault="00364201" w:rsidP="00AF5D17">
      <w:pPr>
        <w:spacing w:after="0"/>
        <w:rPr>
          <w:rFonts w:ascii="Corbel" w:hAnsi="Corbel"/>
          <w:lang w:val="en-GB"/>
        </w:rPr>
      </w:pPr>
      <w:r w:rsidRPr="00FA49E4">
        <w:rPr>
          <w:rFonts w:ascii="Corbel" w:hAnsi="Corbel"/>
          <w:lang w:val="en-GB"/>
        </w:rPr>
        <w:br w:type="page"/>
      </w:r>
    </w:p>
    <w:p w14:paraId="2FC3C490" w14:textId="77777777" w:rsidR="00364201" w:rsidRPr="00FA49E4" w:rsidRDefault="00200CC8" w:rsidP="00AF5D17">
      <w:pPr>
        <w:pStyle w:val="Title"/>
        <w:numPr>
          <w:ilvl w:val="0"/>
          <w:numId w:val="0"/>
        </w:numPr>
        <w:spacing w:after="0"/>
        <w:ind w:left="502"/>
        <w:jc w:val="center"/>
        <w:rPr>
          <w:rFonts w:ascii="Corbel" w:hAnsi="Corbel"/>
          <w:color w:val="auto"/>
          <w:lang w:val="en-GB"/>
        </w:rPr>
      </w:pPr>
      <w:r w:rsidRPr="00FA49E4">
        <w:rPr>
          <w:rFonts w:ascii="Corbel" w:hAnsi="Corbel"/>
          <w:color w:val="auto"/>
          <w:lang w:val="en-GB"/>
        </w:rPr>
        <w:lastRenderedPageBreak/>
        <w:t>Table of Contents</w:t>
      </w:r>
    </w:p>
    <w:p w14:paraId="2FC3C491" w14:textId="77777777" w:rsidR="00200CC8" w:rsidRPr="00FA49E4" w:rsidRDefault="00200CC8" w:rsidP="00AF5D17">
      <w:pPr>
        <w:pBdr>
          <w:top w:val="single" w:sz="8" w:space="1" w:color="17365D" w:themeColor="text2" w:themeShade="BF"/>
        </w:pBdr>
        <w:spacing w:after="0"/>
        <w:rPr>
          <w:rFonts w:ascii="Corbel" w:hAnsi="Corbel"/>
          <w:lang w:val="en-GB"/>
        </w:rPr>
      </w:pPr>
    </w:p>
    <w:p w14:paraId="2FC3C492" w14:textId="77777777" w:rsidR="00987994" w:rsidRPr="00FA49E4" w:rsidRDefault="00987994" w:rsidP="00AF5D17">
      <w:pPr>
        <w:spacing w:after="0"/>
        <w:rPr>
          <w:rFonts w:ascii="Corbel" w:hAnsi="Corbel"/>
          <w:sz w:val="28"/>
          <w:lang w:val="en-GB"/>
        </w:rPr>
      </w:pPr>
    </w:p>
    <w:p w14:paraId="70EADC26" w14:textId="3E63D12C" w:rsidR="00A426E1" w:rsidRPr="00FA49E4" w:rsidRDefault="00040E98">
      <w:pPr>
        <w:pStyle w:val="TOC1"/>
        <w:rPr>
          <w:rFonts w:ascii="Corbel" w:eastAsiaTheme="minorEastAsia" w:hAnsi="Corbel"/>
          <w:b w:val="0"/>
          <w:bCs w:val="0"/>
          <w:caps w:val="0"/>
          <w:noProof/>
          <w:sz w:val="22"/>
          <w:szCs w:val="22"/>
        </w:rPr>
      </w:pPr>
      <w:r w:rsidRPr="00FA49E4">
        <w:rPr>
          <w:rFonts w:ascii="Corbel" w:hAnsi="Corbel"/>
          <w:b w:val="0"/>
          <w:sz w:val="32"/>
          <w:szCs w:val="24"/>
          <w:lang w:val="en-GB"/>
        </w:rPr>
        <w:fldChar w:fldCharType="begin"/>
      </w:r>
      <w:r w:rsidRPr="00FA49E4">
        <w:rPr>
          <w:rFonts w:ascii="Corbel" w:hAnsi="Corbel"/>
          <w:b w:val="0"/>
          <w:sz w:val="32"/>
          <w:szCs w:val="24"/>
          <w:lang w:val="en-GB"/>
        </w:rPr>
        <w:instrText xml:space="preserve"> TOC \o "1-1" \h \z \u </w:instrText>
      </w:r>
      <w:r w:rsidRPr="00FA49E4">
        <w:rPr>
          <w:rFonts w:ascii="Corbel" w:hAnsi="Corbel"/>
          <w:b w:val="0"/>
          <w:sz w:val="32"/>
          <w:szCs w:val="24"/>
          <w:lang w:val="en-GB"/>
        </w:rPr>
        <w:fldChar w:fldCharType="separate"/>
      </w:r>
      <w:hyperlink w:anchor="_Toc72080127" w:history="1">
        <w:r w:rsidR="00A426E1" w:rsidRPr="00FA49E4">
          <w:rPr>
            <w:rStyle w:val="Hyperlink"/>
            <w:rFonts w:ascii="Corbel" w:hAnsi="Corbel"/>
            <w:noProof/>
            <w:lang w:val="en-GB"/>
          </w:rPr>
          <w:t>I.</w:t>
        </w:r>
        <w:r w:rsidR="00A426E1" w:rsidRPr="00FA49E4">
          <w:rPr>
            <w:rFonts w:ascii="Corbel" w:eastAsiaTheme="minorEastAsia" w:hAnsi="Corbel"/>
            <w:b w:val="0"/>
            <w:bCs w:val="0"/>
            <w:caps w:val="0"/>
            <w:noProof/>
            <w:sz w:val="22"/>
            <w:szCs w:val="22"/>
          </w:rPr>
          <w:tab/>
        </w:r>
        <w:r w:rsidR="00A426E1" w:rsidRPr="00FA49E4">
          <w:rPr>
            <w:rStyle w:val="Hyperlink"/>
            <w:rFonts w:ascii="Corbel" w:hAnsi="Corbel"/>
            <w:noProof/>
            <w:lang w:val="en-GB"/>
          </w:rPr>
          <w:t>Executive Summary</w:t>
        </w:r>
        <w:r w:rsidR="00A426E1" w:rsidRPr="00FA49E4">
          <w:rPr>
            <w:rFonts w:ascii="Corbel" w:hAnsi="Corbel"/>
            <w:noProof/>
            <w:webHidden/>
          </w:rPr>
          <w:tab/>
        </w:r>
        <w:r w:rsidR="00A426E1" w:rsidRPr="00FA49E4">
          <w:rPr>
            <w:rFonts w:ascii="Corbel" w:hAnsi="Corbel"/>
            <w:noProof/>
            <w:webHidden/>
          </w:rPr>
          <w:fldChar w:fldCharType="begin"/>
        </w:r>
        <w:r w:rsidR="00A426E1" w:rsidRPr="00FA49E4">
          <w:rPr>
            <w:rFonts w:ascii="Corbel" w:hAnsi="Corbel"/>
            <w:noProof/>
            <w:webHidden/>
          </w:rPr>
          <w:instrText xml:space="preserve"> PAGEREF _Toc72080127 \h </w:instrText>
        </w:r>
        <w:r w:rsidR="00A426E1" w:rsidRPr="00FA49E4">
          <w:rPr>
            <w:rFonts w:ascii="Corbel" w:hAnsi="Corbel"/>
            <w:noProof/>
            <w:webHidden/>
          </w:rPr>
        </w:r>
        <w:r w:rsidR="00A426E1" w:rsidRPr="00FA49E4">
          <w:rPr>
            <w:rFonts w:ascii="Corbel" w:hAnsi="Corbel"/>
            <w:noProof/>
            <w:webHidden/>
          </w:rPr>
          <w:fldChar w:fldCharType="separate"/>
        </w:r>
        <w:r w:rsidR="00A426E1" w:rsidRPr="00FA49E4">
          <w:rPr>
            <w:rFonts w:ascii="Corbel" w:hAnsi="Corbel"/>
            <w:noProof/>
            <w:webHidden/>
          </w:rPr>
          <w:t>5</w:t>
        </w:r>
        <w:r w:rsidR="00A426E1" w:rsidRPr="00FA49E4">
          <w:rPr>
            <w:rFonts w:ascii="Corbel" w:hAnsi="Corbel"/>
            <w:noProof/>
            <w:webHidden/>
          </w:rPr>
          <w:fldChar w:fldCharType="end"/>
        </w:r>
      </w:hyperlink>
    </w:p>
    <w:p w14:paraId="7D0C8906" w14:textId="05F4FBCB" w:rsidR="00A426E1" w:rsidRPr="00FA49E4" w:rsidRDefault="005124EE">
      <w:pPr>
        <w:pStyle w:val="TOC1"/>
        <w:rPr>
          <w:rFonts w:ascii="Corbel" w:eastAsiaTheme="minorEastAsia" w:hAnsi="Corbel"/>
          <w:b w:val="0"/>
          <w:bCs w:val="0"/>
          <w:caps w:val="0"/>
          <w:noProof/>
          <w:sz w:val="22"/>
          <w:szCs w:val="22"/>
        </w:rPr>
      </w:pPr>
      <w:hyperlink w:anchor="_Toc72080128" w:history="1">
        <w:r w:rsidR="00A426E1" w:rsidRPr="00FA49E4">
          <w:rPr>
            <w:rStyle w:val="Hyperlink"/>
            <w:rFonts w:ascii="Corbel" w:hAnsi="Corbel"/>
            <w:noProof/>
            <w:lang w:val="en-GB"/>
          </w:rPr>
          <w:t>II.</w:t>
        </w:r>
        <w:r w:rsidR="00A426E1" w:rsidRPr="00FA49E4">
          <w:rPr>
            <w:rFonts w:ascii="Corbel" w:eastAsiaTheme="minorEastAsia" w:hAnsi="Corbel"/>
            <w:b w:val="0"/>
            <w:bCs w:val="0"/>
            <w:caps w:val="0"/>
            <w:noProof/>
            <w:sz w:val="22"/>
            <w:szCs w:val="22"/>
          </w:rPr>
          <w:tab/>
        </w:r>
        <w:r w:rsidR="00A426E1" w:rsidRPr="00FA49E4">
          <w:rPr>
            <w:rStyle w:val="Hyperlink"/>
            <w:rFonts w:ascii="Corbel" w:hAnsi="Corbel"/>
            <w:noProof/>
            <w:lang w:val="en-GB"/>
          </w:rPr>
          <w:t>Programme Results and Achievements</w:t>
        </w:r>
        <w:r w:rsidR="00A426E1" w:rsidRPr="00FA49E4">
          <w:rPr>
            <w:rFonts w:ascii="Corbel" w:hAnsi="Corbel"/>
            <w:noProof/>
            <w:webHidden/>
          </w:rPr>
          <w:tab/>
        </w:r>
        <w:r w:rsidR="00A426E1" w:rsidRPr="00FA49E4">
          <w:rPr>
            <w:rFonts w:ascii="Corbel" w:hAnsi="Corbel"/>
            <w:noProof/>
            <w:webHidden/>
          </w:rPr>
          <w:fldChar w:fldCharType="begin"/>
        </w:r>
        <w:r w:rsidR="00A426E1" w:rsidRPr="00FA49E4">
          <w:rPr>
            <w:rFonts w:ascii="Corbel" w:hAnsi="Corbel"/>
            <w:noProof/>
            <w:webHidden/>
          </w:rPr>
          <w:instrText xml:space="preserve"> PAGEREF _Toc72080128 \h </w:instrText>
        </w:r>
        <w:r w:rsidR="00A426E1" w:rsidRPr="00FA49E4">
          <w:rPr>
            <w:rFonts w:ascii="Corbel" w:hAnsi="Corbel"/>
            <w:noProof/>
            <w:webHidden/>
          </w:rPr>
        </w:r>
        <w:r w:rsidR="00A426E1" w:rsidRPr="00FA49E4">
          <w:rPr>
            <w:rFonts w:ascii="Corbel" w:hAnsi="Corbel"/>
            <w:noProof/>
            <w:webHidden/>
          </w:rPr>
          <w:fldChar w:fldCharType="separate"/>
        </w:r>
        <w:r w:rsidR="00A426E1" w:rsidRPr="00FA49E4">
          <w:rPr>
            <w:rFonts w:ascii="Corbel" w:hAnsi="Corbel"/>
            <w:noProof/>
            <w:webHidden/>
          </w:rPr>
          <w:t>9</w:t>
        </w:r>
        <w:r w:rsidR="00A426E1" w:rsidRPr="00FA49E4">
          <w:rPr>
            <w:rFonts w:ascii="Corbel" w:hAnsi="Corbel"/>
            <w:noProof/>
            <w:webHidden/>
          </w:rPr>
          <w:fldChar w:fldCharType="end"/>
        </w:r>
      </w:hyperlink>
    </w:p>
    <w:p w14:paraId="64F1A8AF" w14:textId="4C6E5A61" w:rsidR="00A426E1" w:rsidRPr="00FA49E4" w:rsidRDefault="005124EE">
      <w:pPr>
        <w:pStyle w:val="TOC1"/>
        <w:rPr>
          <w:rFonts w:ascii="Corbel" w:eastAsiaTheme="minorEastAsia" w:hAnsi="Corbel"/>
          <w:b w:val="0"/>
          <w:bCs w:val="0"/>
          <w:caps w:val="0"/>
          <w:noProof/>
          <w:sz w:val="22"/>
          <w:szCs w:val="22"/>
        </w:rPr>
      </w:pPr>
      <w:hyperlink w:anchor="_Toc72080129" w:history="1">
        <w:r w:rsidR="00A426E1" w:rsidRPr="00FA49E4">
          <w:rPr>
            <w:rStyle w:val="Hyperlink"/>
            <w:rFonts w:ascii="Corbel" w:hAnsi="Corbel" w:cs="Calibri"/>
            <w:noProof/>
            <w:lang w:val="en-GB"/>
          </w:rPr>
          <w:t>III.</w:t>
        </w:r>
        <w:r w:rsidR="00A426E1" w:rsidRPr="00FA49E4">
          <w:rPr>
            <w:rFonts w:ascii="Corbel" w:eastAsiaTheme="minorEastAsia" w:hAnsi="Corbel"/>
            <w:b w:val="0"/>
            <w:bCs w:val="0"/>
            <w:caps w:val="0"/>
            <w:noProof/>
            <w:sz w:val="22"/>
            <w:szCs w:val="22"/>
          </w:rPr>
          <w:tab/>
        </w:r>
        <w:r w:rsidR="00A426E1" w:rsidRPr="00FA49E4">
          <w:rPr>
            <w:rStyle w:val="Hyperlink"/>
            <w:rFonts w:ascii="Corbel" w:hAnsi="Corbel" w:cs="Calibri"/>
            <w:noProof/>
            <w:lang w:val="en-GB"/>
          </w:rPr>
          <w:t>Knowledge Management</w:t>
        </w:r>
        <w:r w:rsidR="00A426E1" w:rsidRPr="00FA49E4">
          <w:rPr>
            <w:rFonts w:ascii="Corbel" w:hAnsi="Corbel"/>
            <w:noProof/>
            <w:webHidden/>
          </w:rPr>
          <w:tab/>
        </w:r>
        <w:r w:rsidR="00A426E1" w:rsidRPr="00FA49E4">
          <w:rPr>
            <w:rFonts w:ascii="Corbel" w:hAnsi="Corbel"/>
            <w:noProof/>
            <w:webHidden/>
          </w:rPr>
          <w:fldChar w:fldCharType="begin"/>
        </w:r>
        <w:r w:rsidR="00A426E1" w:rsidRPr="00FA49E4">
          <w:rPr>
            <w:rFonts w:ascii="Corbel" w:hAnsi="Corbel"/>
            <w:noProof/>
            <w:webHidden/>
          </w:rPr>
          <w:instrText xml:space="preserve"> PAGEREF _Toc72080129 \h </w:instrText>
        </w:r>
        <w:r w:rsidR="00A426E1" w:rsidRPr="00FA49E4">
          <w:rPr>
            <w:rFonts w:ascii="Corbel" w:hAnsi="Corbel"/>
            <w:noProof/>
            <w:webHidden/>
          </w:rPr>
        </w:r>
        <w:r w:rsidR="00A426E1" w:rsidRPr="00FA49E4">
          <w:rPr>
            <w:rFonts w:ascii="Corbel" w:hAnsi="Corbel"/>
            <w:noProof/>
            <w:webHidden/>
          </w:rPr>
          <w:fldChar w:fldCharType="separate"/>
        </w:r>
        <w:r w:rsidR="00A426E1" w:rsidRPr="00FA49E4">
          <w:rPr>
            <w:rFonts w:ascii="Corbel" w:hAnsi="Corbel"/>
            <w:noProof/>
            <w:webHidden/>
          </w:rPr>
          <w:t>22</w:t>
        </w:r>
        <w:r w:rsidR="00A426E1" w:rsidRPr="00FA49E4">
          <w:rPr>
            <w:rFonts w:ascii="Corbel" w:hAnsi="Corbel"/>
            <w:noProof/>
            <w:webHidden/>
          </w:rPr>
          <w:fldChar w:fldCharType="end"/>
        </w:r>
      </w:hyperlink>
    </w:p>
    <w:p w14:paraId="25E12502" w14:textId="0A2022D8" w:rsidR="00A426E1" w:rsidRPr="00FA49E4" w:rsidRDefault="005124EE">
      <w:pPr>
        <w:pStyle w:val="TOC1"/>
        <w:rPr>
          <w:rFonts w:ascii="Corbel" w:eastAsiaTheme="minorEastAsia" w:hAnsi="Corbel"/>
          <w:b w:val="0"/>
          <w:bCs w:val="0"/>
          <w:caps w:val="0"/>
          <w:noProof/>
          <w:sz w:val="22"/>
          <w:szCs w:val="22"/>
        </w:rPr>
      </w:pPr>
      <w:hyperlink w:anchor="_Toc72080130" w:history="1">
        <w:r w:rsidR="00A426E1" w:rsidRPr="00FA49E4">
          <w:rPr>
            <w:rStyle w:val="Hyperlink"/>
            <w:rFonts w:ascii="Corbel" w:hAnsi="Corbel" w:cs="Calibri"/>
            <w:noProof/>
            <w:lang w:val="en-GB"/>
          </w:rPr>
          <w:t>IV.</w:t>
        </w:r>
        <w:r w:rsidR="00A426E1" w:rsidRPr="00FA49E4">
          <w:rPr>
            <w:rFonts w:ascii="Corbel" w:eastAsiaTheme="minorEastAsia" w:hAnsi="Corbel"/>
            <w:b w:val="0"/>
            <w:bCs w:val="0"/>
            <w:caps w:val="0"/>
            <w:noProof/>
            <w:sz w:val="22"/>
            <w:szCs w:val="22"/>
          </w:rPr>
          <w:tab/>
        </w:r>
        <w:r w:rsidR="00A426E1" w:rsidRPr="00FA49E4">
          <w:rPr>
            <w:rStyle w:val="Hyperlink"/>
            <w:rFonts w:ascii="Corbel" w:hAnsi="Corbel" w:cs="Calibri"/>
            <w:noProof/>
            <w:lang w:val="en-GB"/>
          </w:rPr>
          <w:t>Risks and Issues</w:t>
        </w:r>
        <w:r w:rsidR="00A426E1" w:rsidRPr="00FA49E4">
          <w:rPr>
            <w:rFonts w:ascii="Corbel" w:hAnsi="Corbel"/>
            <w:noProof/>
            <w:webHidden/>
          </w:rPr>
          <w:tab/>
        </w:r>
        <w:r w:rsidR="00A426E1" w:rsidRPr="00FA49E4">
          <w:rPr>
            <w:rFonts w:ascii="Corbel" w:hAnsi="Corbel"/>
            <w:noProof/>
            <w:webHidden/>
          </w:rPr>
          <w:fldChar w:fldCharType="begin"/>
        </w:r>
        <w:r w:rsidR="00A426E1" w:rsidRPr="00FA49E4">
          <w:rPr>
            <w:rFonts w:ascii="Corbel" w:hAnsi="Corbel"/>
            <w:noProof/>
            <w:webHidden/>
          </w:rPr>
          <w:instrText xml:space="preserve"> PAGEREF _Toc72080130 \h </w:instrText>
        </w:r>
        <w:r w:rsidR="00A426E1" w:rsidRPr="00FA49E4">
          <w:rPr>
            <w:rFonts w:ascii="Corbel" w:hAnsi="Corbel"/>
            <w:noProof/>
            <w:webHidden/>
          </w:rPr>
        </w:r>
        <w:r w:rsidR="00A426E1" w:rsidRPr="00FA49E4">
          <w:rPr>
            <w:rFonts w:ascii="Corbel" w:hAnsi="Corbel"/>
            <w:noProof/>
            <w:webHidden/>
          </w:rPr>
          <w:fldChar w:fldCharType="separate"/>
        </w:r>
        <w:r w:rsidR="00A426E1" w:rsidRPr="00FA49E4">
          <w:rPr>
            <w:rFonts w:ascii="Corbel" w:hAnsi="Corbel"/>
            <w:noProof/>
            <w:webHidden/>
          </w:rPr>
          <w:t>23</w:t>
        </w:r>
        <w:r w:rsidR="00A426E1" w:rsidRPr="00FA49E4">
          <w:rPr>
            <w:rFonts w:ascii="Corbel" w:hAnsi="Corbel"/>
            <w:noProof/>
            <w:webHidden/>
          </w:rPr>
          <w:fldChar w:fldCharType="end"/>
        </w:r>
      </w:hyperlink>
    </w:p>
    <w:p w14:paraId="495572A0" w14:textId="23C753A0" w:rsidR="00A426E1" w:rsidRPr="00FA49E4" w:rsidRDefault="005124EE">
      <w:pPr>
        <w:pStyle w:val="TOC1"/>
        <w:rPr>
          <w:rFonts w:ascii="Corbel" w:eastAsiaTheme="minorEastAsia" w:hAnsi="Corbel"/>
          <w:b w:val="0"/>
          <w:bCs w:val="0"/>
          <w:caps w:val="0"/>
          <w:noProof/>
          <w:sz w:val="22"/>
          <w:szCs w:val="22"/>
        </w:rPr>
      </w:pPr>
      <w:hyperlink w:anchor="_Toc72080131" w:history="1">
        <w:r w:rsidR="00A426E1" w:rsidRPr="00FA49E4">
          <w:rPr>
            <w:rStyle w:val="Hyperlink"/>
            <w:rFonts w:ascii="Corbel" w:hAnsi="Corbel" w:cs="Calibri"/>
            <w:noProof/>
            <w:lang w:val="en-GB"/>
          </w:rPr>
          <w:t>V.</w:t>
        </w:r>
        <w:r w:rsidR="00A426E1" w:rsidRPr="00FA49E4">
          <w:rPr>
            <w:rFonts w:ascii="Corbel" w:eastAsiaTheme="minorEastAsia" w:hAnsi="Corbel"/>
            <w:b w:val="0"/>
            <w:bCs w:val="0"/>
            <w:caps w:val="0"/>
            <w:noProof/>
            <w:sz w:val="22"/>
            <w:szCs w:val="22"/>
          </w:rPr>
          <w:tab/>
        </w:r>
        <w:r w:rsidR="00A426E1" w:rsidRPr="00FA49E4">
          <w:rPr>
            <w:rStyle w:val="Hyperlink"/>
            <w:rFonts w:ascii="Corbel" w:hAnsi="Corbel" w:cs="Calibri"/>
            <w:noProof/>
            <w:lang w:val="en-GB"/>
          </w:rPr>
          <w:t>Targeting, Sustainability, Strengthening National Capacities and South-South Triangular Cooperation</w:t>
        </w:r>
        <w:r w:rsidR="00A426E1" w:rsidRPr="00FA49E4">
          <w:rPr>
            <w:rFonts w:ascii="Corbel" w:hAnsi="Corbel"/>
            <w:noProof/>
            <w:webHidden/>
          </w:rPr>
          <w:tab/>
        </w:r>
        <w:r w:rsidR="00A426E1" w:rsidRPr="00FA49E4">
          <w:rPr>
            <w:rFonts w:ascii="Corbel" w:hAnsi="Corbel"/>
            <w:noProof/>
            <w:webHidden/>
          </w:rPr>
          <w:fldChar w:fldCharType="begin"/>
        </w:r>
        <w:r w:rsidR="00A426E1" w:rsidRPr="00FA49E4">
          <w:rPr>
            <w:rFonts w:ascii="Corbel" w:hAnsi="Corbel"/>
            <w:noProof/>
            <w:webHidden/>
          </w:rPr>
          <w:instrText xml:space="preserve"> PAGEREF _Toc72080131 \h </w:instrText>
        </w:r>
        <w:r w:rsidR="00A426E1" w:rsidRPr="00FA49E4">
          <w:rPr>
            <w:rFonts w:ascii="Corbel" w:hAnsi="Corbel"/>
            <w:noProof/>
            <w:webHidden/>
          </w:rPr>
        </w:r>
        <w:r w:rsidR="00A426E1" w:rsidRPr="00FA49E4">
          <w:rPr>
            <w:rFonts w:ascii="Corbel" w:hAnsi="Corbel"/>
            <w:noProof/>
            <w:webHidden/>
          </w:rPr>
          <w:fldChar w:fldCharType="separate"/>
        </w:r>
        <w:r w:rsidR="00A426E1" w:rsidRPr="00FA49E4">
          <w:rPr>
            <w:rFonts w:ascii="Corbel" w:hAnsi="Corbel"/>
            <w:noProof/>
            <w:webHidden/>
          </w:rPr>
          <w:t>28</w:t>
        </w:r>
        <w:r w:rsidR="00A426E1" w:rsidRPr="00FA49E4">
          <w:rPr>
            <w:rFonts w:ascii="Corbel" w:hAnsi="Corbel"/>
            <w:noProof/>
            <w:webHidden/>
          </w:rPr>
          <w:fldChar w:fldCharType="end"/>
        </w:r>
      </w:hyperlink>
    </w:p>
    <w:p w14:paraId="6E1B471A" w14:textId="5D509F77" w:rsidR="00A426E1" w:rsidRPr="00FA49E4" w:rsidRDefault="005124EE">
      <w:pPr>
        <w:pStyle w:val="TOC1"/>
        <w:rPr>
          <w:rFonts w:ascii="Corbel" w:eastAsiaTheme="minorEastAsia" w:hAnsi="Corbel"/>
          <w:b w:val="0"/>
          <w:bCs w:val="0"/>
          <w:caps w:val="0"/>
          <w:noProof/>
          <w:sz w:val="22"/>
          <w:szCs w:val="22"/>
        </w:rPr>
      </w:pPr>
      <w:hyperlink w:anchor="_Toc72080132" w:history="1">
        <w:r w:rsidR="00A426E1" w:rsidRPr="00FA49E4">
          <w:rPr>
            <w:rStyle w:val="Hyperlink"/>
            <w:rFonts w:ascii="Corbel" w:hAnsi="Corbel" w:cs="Calibri"/>
            <w:noProof/>
            <w:lang w:val="en-GB"/>
          </w:rPr>
          <w:t>VI.</w:t>
        </w:r>
        <w:r w:rsidR="00A426E1" w:rsidRPr="00FA49E4">
          <w:rPr>
            <w:rFonts w:ascii="Corbel" w:eastAsiaTheme="minorEastAsia" w:hAnsi="Corbel"/>
            <w:b w:val="0"/>
            <w:bCs w:val="0"/>
            <w:caps w:val="0"/>
            <w:noProof/>
            <w:sz w:val="22"/>
            <w:szCs w:val="22"/>
          </w:rPr>
          <w:tab/>
        </w:r>
        <w:r w:rsidR="00A426E1" w:rsidRPr="00FA49E4">
          <w:rPr>
            <w:rStyle w:val="Hyperlink"/>
            <w:rFonts w:ascii="Corbel" w:hAnsi="Corbel" w:cs="Calibri"/>
            <w:noProof/>
            <w:lang w:val="en-GB"/>
          </w:rPr>
          <w:t>Coordination and Partnerships</w:t>
        </w:r>
        <w:r w:rsidR="00A426E1" w:rsidRPr="00FA49E4">
          <w:rPr>
            <w:rFonts w:ascii="Corbel" w:hAnsi="Corbel"/>
            <w:noProof/>
            <w:webHidden/>
          </w:rPr>
          <w:tab/>
        </w:r>
        <w:r w:rsidR="00A426E1" w:rsidRPr="00FA49E4">
          <w:rPr>
            <w:rFonts w:ascii="Corbel" w:hAnsi="Corbel"/>
            <w:noProof/>
            <w:webHidden/>
          </w:rPr>
          <w:fldChar w:fldCharType="begin"/>
        </w:r>
        <w:r w:rsidR="00A426E1" w:rsidRPr="00FA49E4">
          <w:rPr>
            <w:rFonts w:ascii="Corbel" w:hAnsi="Corbel"/>
            <w:noProof/>
            <w:webHidden/>
          </w:rPr>
          <w:instrText xml:space="preserve"> PAGEREF _Toc72080132 \h </w:instrText>
        </w:r>
        <w:r w:rsidR="00A426E1" w:rsidRPr="00FA49E4">
          <w:rPr>
            <w:rFonts w:ascii="Corbel" w:hAnsi="Corbel"/>
            <w:noProof/>
            <w:webHidden/>
          </w:rPr>
        </w:r>
        <w:r w:rsidR="00A426E1" w:rsidRPr="00FA49E4">
          <w:rPr>
            <w:rFonts w:ascii="Corbel" w:hAnsi="Corbel"/>
            <w:noProof/>
            <w:webHidden/>
          </w:rPr>
          <w:fldChar w:fldCharType="separate"/>
        </w:r>
        <w:r w:rsidR="00A426E1" w:rsidRPr="00FA49E4">
          <w:rPr>
            <w:rFonts w:ascii="Corbel" w:hAnsi="Corbel"/>
            <w:noProof/>
            <w:webHidden/>
          </w:rPr>
          <w:t>31</w:t>
        </w:r>
        <w:r w:rsidR="00A426E1" w:rsidRPr="00FA49E4">
          <w:rPr>
            <w:rFonts w:ascii="Corbel" w:hAnsi="Corbel"/>
            <w:noProof/>
            <w:webHidden/>
          </w:rPr>
          <w:fldChar w:fldCharType="end"/>
        </w:r>
      </w:hyperlink>
    </w:p>
    <w:p w14:paraId="2783AEA0" w14:textId="0DBBEBC2" w:rsidR="00A426E1" w:rsidRPr="00FA49E4" w:rsidRDefault="005124EE">
      <w:pPr>
        <w:pStyle w:val="TOC1"/>
        <w:rPr>
          <w:rFonts w:ascii="Corbel" w:eastAsiaTheme="minorEastAsia" w:hAnsi="Corbel"/>
          <w:b w:val="0"/>
          <w:bCs w:val="0"/>
          <w:caps w:val="0"/>
          <w:noProof/>
          <w:sz w:val="22"/>
          <w:szCs w:val="22"/>
        </w:rPr>
      </w:pPr>
      <w:hyperlink w:anchor="_Toc72080133" w:history="1">
        <w:r w:rsidR="00A426E1" w:rsidRPr="00FA49E4">
          <w:rPr>
            <w:rStyle w:val="Hyperlink"/>
            <w:rFonts w:ascii="Corbel" w:hAnsi="Corbel" w:cs="Calibri"/>
            <w:noProof/>
            <w:lang w:val="en-GB"/>
          </w:rPr>
          <w:t>VII.</w:t>
        </w:r>
        <w:r w:rsidR="00A426E1" w:rsidRPr="00FA49E4">
          <w:rPr>
            <w:rFonts w:ascii="Corbel" w:eastAsiaTheme="minorEastAsia" w:hAnsi="Corbel"/>
            <w:b w:val="0"/>
            <w:bCs w:val="0"/>
            <w:caps w:val="0"/>
            <w:noProof/>
            <w:sz w:val="22"/>
            <w:szCs w:val="22"/>
          </w:rPr>
          <w:tab/>
        </w:r>
        <w:r w:rsidR="00A426E1" w:rsidRPr="00FA49E4">
          <w:rPr>
            <w:rStyle w:val="Hyperlink"/>
            <w:rFonts w:ascii="Corbel" w:hAnsi="Corbel" w:cs="Calibri"/>
            <w:noProof/>
            <w:lang w:val="en-GB"/>
          </w:rPr>
          <w:t>Lessons Learned and Recommendations</w:t>
        </w:r>
        <w:r w:rsidR="00A426E1" w:rsidRPr="00FA49E4">
          <w:rPr>
            <w:rFonts w:ascii="Corbel" w:hAnsi="Corbel"/>
            <w:noProof/>
            <w:webHidden/>
          </w:rPr>
          <w:tab/>
        </w:r>
        <w:r w:rsidR="00A426E1" w:rsidRPr="00FA49E4">
          <w:rPr>
            <w:rFonts w:ascii="Corbel" w:hAnsi="Corbel"/>
            <w:noProof/>
            <w:webHidden/>
          </w:rPr>
          <w:fldChar w:fldCharType="begin"/>
        </w:r>
        <w:r w:rsidR="00A426E1" w:rsidRPr="00FA49E4">
          <w:rPr>
            <w:rFonts w:ascii="Corbel" w:hAnsi="Corbel"/>
            <w:noProof/>
            <w:webHidden/>
          </w:rPr>
          <w:instrText xml:space="preserve"> PAGEREF _Toc72080133 \h </w:instrText>
        </w:r>
        <w:r w:rsidR="00A426E1" w:rsidRPr="00FA49E4">
          <w:rPr>
            <w:rFonts w:ascii="Corbel" w:hAnsi="Corbel"/>
            <w:noProof/>
            <w:webHidden/>
          </w:rPr>
        </w:r>
        <w:r w:rsidR="00A426E1" w:rsidRPr="00FA49E4">
          <w:rPr>
            <w:rFonts w:ascii="Corbel" w:hAnsi="Corbel"/>
            <w:noProof/>
            <w:webHidden/>
          </w:rPr>
          <w:fldChar w:fldCharType="separate"/>
        </w:r>
        <w:r w:rsidR="00A426E1" w:rsidRPr="00FA49E4">
          <w:rPr>
            <w:rFonts w:ascii="Corbel" w:hAnsi="Corbel"/>
            <w:noProof/>
            <w:webHidden/>
          </w:rPr>
          <w:t>31</w:t>
        </w:r>
        <w:r w:rsidR="00A426E1" w:rsidRPr="00FA49E4">
          <w:rPr>
            <w:rFonts w:ascii="Corbel" w:hAnsi="Corbel"/>
            <w:noProof/>
            <w:webHidden/>
          </w:rPr>
          <w:fldChar w:fldCharType="end"/>
        </w:r>
      </w:hyperlink>
    </w:p>
    <w:p w14:paraId="01CF0579" w14:textId="4D40FC7D" w:rsidR="00A426E1" w:rsidRPr="00FA49E4" w:rsidRDefault="005124EE">
      <w:pPr>
        <w:pStyle w:val="TOC1"/>
        <w:rPr>
          <w:rFonts w:ascii="Corbel" w:eastAsiaTheme="minorEastAsia" w:hAnsi="Corbel"/>
          <w:b w:val="0"/>
          <w:bCs w:val="0"/>
          <w:caps w:val="0"/>
          <w:noProof/>
          <w:sz w:val="22"/>
          <w:szCs w:val="22"/>
        </w:rPr>
      </w:pPr>
      <w:hyperlink w:anchor="_Toc72080134" w:history="1">
        <w:r w:rsidR="00A426E1" w:rsidRPr="00FA49E4">
          <w:rPr>
            <w:rStyle w:val="Hyperlink"/>
            <w:rFonts w:ascii="Corbel" w:hAnsi="Corbel"/>
            <w:noProof/>
            <w:lang w:val="en-GB"/>
          </w:rPr>
          <w:t>VIII.</w:t>
        </w:r>
        <w:r w:rsidR="00A426E1" w:rsidRPr="00FA49E4">
          <w:rPr>
            <w:rFonts w:ascii="Corbel" w:eastAsiaTheme="minorEastAsia" w:hAnsi="Corbel"/>
            <w:b w:val="0"/>
            <w:bCs w:val="0"/>
            <w:caps w:val="0"/>
            <w:noProof/>
            <w:sz w:val="22"/>
            <w:szCs w:val="22"/>
          </w:rPr>
          <w:tab/>
        </w:r>
        <w:r w:rsidR="00A426E1" w:rsidRPr="00FA49E4">
          <w:rPr>
            <w:rStyle w:val="Hyperlink"/>
            <w:rFonts w:ascii="Corbel" w:hAnsi="Corbel"/>
            <w:noProof/>
            <w:lang w:val="en-GB"/>
          </w:rPr>
          <w:t>Financial Report</w:t>
        </w:r>
        <w:r w:rsidR="00A426E1" w:rsidRPr="00FA49E4">
          <w:rPr>
            <w:rFonts w:ascii="Corbel" w:hAnsi="Corbel"/>
            <w:noProof/>
            <w:webHidden/>
          </w:rPr>
          <w:tab/>
        </w:r>
        <w:r w:rsidR="00A426E1" w:rsidRPr="00FA49E4">
          <w:rPr>
            <w:rFonts w:ascii="Corbel" w:hAnsi="Corbel"/>
            <w:noProof/>
            <w:webHidden/>
          </w:rPr>
          <w:fldChar w:fldCharType="begin"/>
        </w:r>
        <w:r w:rsidR="00A426E1" w:rsidRPr="00FA49E4">
          <w:rPr>
            <w:rFonts w:ascii="Corbel" w:hAnsi="Corbel"/>
            <w:noProof/>
            <w:webHidden/>
          </w:rPr>
          <w:instrText xml:space="preserve"> PAGEREF _Toc72080134 \h </w:instrText>
        </w:r>
        <w:r w:rsidR="00A426E1" w:rsidRPr="00FA49E4">
          <w:rPr>
            <w:rFonts w:ascii="Corbel" w:hAnsi="Corbel"/>
            <w:noProof/>
            <w:webHidden/>
          </w:rPr>
        </w:r>
        <w:r w:rsidR="00A426E1" w:rsidRPr="00FA49E4">
          <w:rPr>
            <w:rFonts w:ascii="Corbel" w:hAnsi="Corbel"/>
            <w:noProof/>
            <w:webHidden/>
          </w:rPr>
          <w:fldChar w:fldCharType="separate"/>
        </w:r>
        <w:r w:rsidR="00A426E1" w:rsidRPr="00FA49E4">
          <w:rPr>
            <w:rFonts w:ascii="Corbel" w:hAnsi="Corbel"/>
            <w:noProof/>
            <w:webHidden/>
          </w:rPr>
          <w:t>32</w:t>
        </w:r>
        <w:r w:rsidR="00A426E1" w:rsidRPr="00FA49E4">
          <w:rPr>
            <w:rFonts w:ascii="Corbel" w:hAnsi="Corbel"/>
            <w:noProof/>
            <w:webHidden/>
          </w:rPr>
          <w:fldChar w:fldCharType="end"/>
        </w:r>
      </w:hyperlink>
    </w:p>
    <w:p w14:paraId="7E11A229" w14:textId="6648F79E" w:rsidR="00A426E1" w:rsidRPr="00FA49E4" w:rsidRDefault="005124EE">
      <w:pPr>
        <w:pStyle w:val="TOC1"/>
        <w:rPr>
          <w:rFonts w:ascii="Corbel" w:eastAsiaTheme="minorEastAsia" w:hAnsi="Corbel"/>
          <w:b w:val="0"/>
          <w:bCs w:val="0"/>
          <w:caps w:val="0"/>
          <w:noProof/>
          <w:sz w:val="22"/>
          <w:szCs w:val="22"/>
        </w:rPr>
      </w:pPr>
      <w:hyperlink w:anchor="_Toc72080135" w:history="1">
        <w:r w:rsidR="00A426E1" w:rsidRPr="00FA49E4">
          <w:rPr>
            <w:rStyle w:val="Hyperlink"/>
            <w:rFonts w:ascii="Corbel" w:hAnsi="Corbel"/>
            <w:noProof/>
            <w:lang w:val="en-GB"/>
          </w:rPr>
          <w:t>IX.</w:t>
        </w:r>
        <w:r w:rsidR="00A426E1" w:rsidRPr="00FA49E4">
          <w:rPr>
            <w:rFonts w:ascii="Corbel" w:eastAsiaTheme="minorEastAsia" w:hAnsi="Corbel"/>
            <w:b w:val="0"/>
            <w:bCs w:val="0"/>
            <w:caps w:val="0"/>
            <w:noProof/>
            <w:sz w:val="22"/>
            <w:szCs w:val="22"/>
          </w:rPr>
          <w:tab/>
        </w:r>
        <w:r w:rsidR="00A426E1" w:rsidRPr="00FA49E4">
          <w:rPr>
            <w:rStyle w:val="Hyperlink"/>
            <w:rFonts w:ascii="Corbel" w:hAnsi="Corbel"/>
            <w:noProof/>
            <w:lang w:val="en-GB"/>
          </w:rPr>
          <w:t>Monitoring and Evaluation</w:t>
        </w:r>
        <w:r w:rsidR="00A426E1" w:rsidRPr="00FA49E4">
          <w:rPr>
            <w:rFonts w:ascii="Corbel" w:hAnsi="Corbel"/>
            <w:noProof/>
            <w:webHidden/>
          </w:rPr>
          <w:tab/>
        </w:r>
        <w:r w:rsidR="00A426E1" w:rsidRPr="00FA49E4">
          <w:rPr>
            <w:rFonts w:ascii="Corbel" w:hAnsi="Corbel"/>
            <w:noProof/>
            <w:webHidden/>
          </w:rPr>
          <w:fldChar w:fldCharType="begin"/>
        </w:r>
        <w:r w:rsidR="00A426E1" w:rsidRPr="00FA49E4">
          <w:rPr>
            <w:rFonts w:ascii="Corbel" w:hAnsi="Corbel"/>
            <w:noProof/>
            <w:webHidden/>
          </w:rPr>
          <w:instrText xml:space="preserve"> PAGEREF _Toc72080135 \h </w:instrText>
        </w:r>
        <w:r w:rsidR="00A426E1" w:rsidRPr="00FA49E4">
          <w:rPr>
            <w:rFonts w:ascii="Corbel" w:hAnsi="Corbel"/>
            <w:noProof/>
            <w:webHidden/>
          </w:rPr>
        </w:r>
        <w:r w:rsidR="00A426E1" w:rsidRPr="00FA49E4">
          <w:rPr>
            <w:rFonts w:ascii="Corbel" w:hAnsi="Corbel"/>
            <w:noProof/>
            <w:webHidden/>
          </w:rPr>
          <w:fldChar w:fldCharType="separate"/>
        </w:r>
        <w:r w:rsidR="00A426E1" w:rsidRPr="00FA49E4">
          <w:rPr>
            <w:rFonts w:ascii="Corbel" w:hAnsi="Corbel"/>
            <w:noProof/>
            <w:webHidden/>
          </w:rPr>
          <w:t>33</w:t>
        </w:r>
        <w:r w:rsidR="00A426E1" w:rsidRPr="00FA49E4">
          <w:rPr>
            <w:rFonts w:ascii="Corbel" w:hAnsi="Corbel"/>
            <w:noProof/>
            <w:webHidden/>
          </w:rPr>
          <w:fldChar w:fldCharType="end"/>
        </w:r>
      </w:hyperlink>
    </w:p>
    <w:p w14:paraId="0586E960" w14:textId="0B479085" w:rsidR="00A426E1" w:rsidRPr="00FA49E4" w:rsidRDefault="005124EE">
      <w:pPr>
        <w:pStyle w:val="TOC1"/>
        <w:rPr>
          <w:rFonts w:ascii="Corbel" w:eastAsiaTheme="minorEastAsia" w:hAnsi="Corbel"/>
          <w:b w:val="0"/>
          <w:bCs w:val="0"/>
          <w:caps w:val="0"/>
          <w:noProof/>
          <w:sz w:val="22"/>
          <w:szCs w:val="22"/>
        </w:rPr>
      </w:pPr>
      <w:hyperlink w:anchor="_Toc72080136" w:history="1">
        <w:r w:rsidR="00A426E1" w:rsidRPr="00FA49E4">
          <w:rPr>
            <w:rStyle w:val="Hyperlink"/>
            <w:rFonts w:ascii="Corbel" w:hAnsi="Corbel" w:cs="Calibri"/>
            <w:noProof/>
            <w:lang w:val="en-GB"/>
          </w:rPr>
          <w:t>Annex I – Photo Gallery</w:t>
        </w:r>
        <w:r w:rsidR="00A426E1" w:rsidRPr="00FA49E4">
          <w:rPr>
            <w:rFonts w:ascii="Corbel" w:hAnsi="Corbel"/>
            <w:noProof/>
            <w:webHidden/>
          </w:rPr>
          <w:tab/>
        </w:r>
        <w:r w:rsidR="00A426E1" w:rsidRPr="00FA49E4">
          <w:rPr>
            <w:rFonts w:ascii="Corbel" w:hAnsi="Corbel"/>
            <w:noProof/>
            <w:webHidden/>
          </w:rPr>
          <w:fldChar w:fldCharType="begin"/>
        </w:r>
        <w:r w:rsidR="00A426E1" w:rsidRPr="00FA49E4">
          <w:rPr>
            <w:rFonts w:ascii="Corbel" w:hAnsi="Corbel"/>
            <w:noProof/>
            <w:webHidden/>
          </w:rPr>
          <w:instrText xml:space="preserve"> PAGEREF _Toc72080136 \h </w:instrText>
        </w:r>
        <w:r w:rsidR="00A426E1" w:rsidRPr="00FA49E4">
          <w:rPr>
            <w:rFonts w:ascii="Corbel" w:hAnsi="Corbel"/>
            <w:noProof/>
            <w:webHidden/>
          </w:rPr>
        </w:r>
        <w:r w:rsidR="00A426E1" w:rsidRPr="00FA49E4">
          <w:rPr>
            <w:rFonts w:ascii="Corbel" w:hAnsi="Corbel"/>
            <w:noProof/>
            <w:webHidden/>
          </w:rPr>
          <w:fldChar w:fldCharType="separate"/>
        </w:r>
        <w:r w:rsidR="00A426E1" w:rsidRPr="00FA49E4">
          <w:rPr>
            <w:rFonts w:ascii="Corbel" w:hAnsi="Corbel"/>
            <w:noProof/>
            <w:webHidden/>
          </w:rPr>
          <w:t>34</w:t>
        </w:r>
        <w:r w:rsidR="00A426E1" w:rsidRPr="00FA49E4">
          <w:rPr>
            <w:rFonts w:ascii="Corbel" w:hAnsi="Corbel"/>
            <w:noProof/>
            <w:webHidden/>
          </w:rPr>
          <w:fldChar w:fldCharType="end"/>
        </w:r>
      </w:hyperlink>
    </w:p>
    <w:p w14:paraId="2FC3C49D" w14:textId="23B3B043" w:rsidR="00200CC8" w:rsidRPr="00FA49E4" w:rsidRDefault="00040E98" w:rsidP="00AF5D17">
      <w:pPr>
        <w:tabs>
          <w:tab w:val="left" w:pos="567"/>
        </w:tabs>
        <w:spacing w:after="0"/>
        <w:rPr>
          <w:rFonts w:ascii="Corbel" w:hAnsi="Corbel"/>
          <w:sz w:val="24"/>
          <w:szCs w:val="24"/>
          <w:lang w:val="en-GB"/>
        </w:rPr>
      </w:pPr>
      <w:r w:rsidRPr="00FA49E4">
        <w:rPr>
          <w:rFonts w:ascii="Corbel" w:hAnsi="Corbel"/>
          <w:sz w:val="32"/>
          <w:szCs w:val="24"/>
          <w:lang w:val="en-GB"/>
        </w:rPr>
        <w:fldChar w:fldCharType="end"/>
      </w:r>
    </w:p>
    <w:p w14:paraId="2FC3C49E" w14:textId="77777777" w:rsidR="00200CC8" w:rsidRPr="00FA49E4" w:rsidRDefault="00200CC8" w:rsidP="00AF5D17">
      <w:pPr>
        <w:spacing w:after="0"/>
        <w:rPr>
          <w:rFonts w:ascii="Corbel" w:hAnsi="Corbel"/>
          <w:lang w:val="en-GB"/>
        </w:rPr>
      </w:pPr>
    </w:p>
    <w:p w14:paraId="2FC3C49F" w14:textId="77777777" w:rsidR="00200CC8" w:rsidRPr="00FA49E4" w:rsidRDefault="00200CC8" w:rsidP="00AF5D17">
      <w:pPr>
        <w:spacing w:after="0"/>
        <w:rPr>
          <w:rFonts w:ascii="Corbel" w:hAnsi="Corbel"/>
          <w:lang w:val="en-GB"/>
        </w:rPr>
      </w:pPr>
    </w:p>
    <w:p w14:paraId="2FC3C4A0" w14:textId="77777777" w:rsidR="00200CC8" w:rsidRPr="00FA49E4" w:rsidRDefault="00200CC8" w:rsidP="00AF5D17">
      <w:pPr>
        <w:spacing w:after="0"/>
        <w:rPr>
          <w:rFonts w:ascii="Corbel" w:hAnsi="Corbel"/>
          <w:lang w:val="en-GB"/>
        </w:rPr>
      </w:pPr>
      <w:r w:rsidRPr="00FA49E4">
        <w:rPr>
          <w:rFonts w:ascii="Corbel" w:hAnsi="Corbel"/>
          <w:lang w:val="en-GB"/>
        </w:rPr>
        <w:br w:type="page"/>
      </w:r>
    </w:p>
    <w:p w14:paraId="2FC3C4DF" w14:textId="77777777" w:rsidR="00F8310E" w:rsidRPr="00FA49E4" w:rsidRDefault="00A37A85" w:rsidP="00AF5D17">
      <w:pPr>
        <w:pStyle w:val="Heading1"/>
        <w:spacing w:before="0"/>
        <w:rPr>
          <w:rFonts w:ascii="Corbel" w:hAnsi="Corbel"/>
          <w:lang w:val="en-GB"/>
        </w:rPr>
      </w:pPr>
      <w:bookmarkStart w:id="0" w:name="_Toc401569388"/>
      <w:bookmarkStart w:id="1" w:name="_Toc72080127"/>
      <w:bookmarkStart w:id="2" w:name="_Hlk72078445"/>
      <w:r w:rsidRPr="00FA49E4">
        <w:rPr>
          <w:rFonts w:ascii="Corbel" w:hAnsi="Corbel"/>
          <w:lang w:val="en-GB"/>
        </w:rPr>
        <w:lastRenderedPageBreak/>
        <w:t>Executive Summary</w:t>
      </w:r>
      <w:bookmarkStart w:id="3" w:name="_Toc364027459"/>
      <w:bookmarkEnd w:id="0"/>
      <w:bookmarkEnd w:id="1"/>
    </w:p>
    <w:p w14:paraId="2FC3C4E0" w14:textId="77777777" w:rsidR="00040E98" w:rsidRPr="00FA49E4" w:rsidRDefault="00040E98" w:rsidP="00AF5D17">
      <w:pPr>
        <w:spacing w:after="0"/>
        <w:rPr>
          <w:rFonts w:ascii="Corbel" w:hAnsi="Corbel"/>
          <w:lang w:val="en-GB"/>
        </w:rPr>
      </w:pPr>
    </w:p>
    <w:bookmarkEnd w:id="3"/>
    <w:p w14:paraId="5128B05B" w14:textId="25D4F6E8" w:rsidR="00887A83" w:rsidRPr="00FA49E4" w:rsidRDefault="00887A83" w:rsidP="00887A83">
      <w:pPr>
        <w:spacing w:after="0"/>
        <w:jc w:val="both"/>
        <w:rPr>
          <w:rFonts w:ascii="Corbel" w:hAnsi="Corbel"/>
          <w:lang w:val="en-GB"/>
        </w:rPr>
      </w:pPr>
      <w:r w:rsidRPr="00FA49E4">
        <w:rPr>
          <w:rFonts w:ascii="Corbel" w:hAnsi="Corbel"/>
          <w:lang w:val="en-GB"/>
        </w:rPr>
        <w:t xml:space="preserve">The Joint Programme addresses outcome 1.2. under the political pillar of the </w:t>
      </w:r>
      <w:r w:rsidR="00A47B78" w:rsidRPr="00FA49E4">
        <w:rPr>
          <w:rFonts w:ascii="Corbel" w:hAnsi="Corbel"/>
          <w:lang w:val="en-GB"/>
        </w:rPr>
        <w:t>United Nations Development Assistance Framework (</w:t>
      </w:r>
      <w:r w:rsidRPr="00FA49E4">
        <w:rPr>
          <w:rFonts w:ascii="Corbel" w:hAnsi="Corbel"/>
          <w:lang w:val="en-GB"/>
        </w:rPr>
        <w:t>UNDAF</w:t>
      </w:r>
      <w:r w:rsidR="00A47B78" w:rsidRPr="00FA49E4">
        <w:rPr>
          <w:rFonts w:ascii="Corbel" w:hAnsi="Corbel"/>
          <w:lang w:val="en-GB"/>
        </w:rPr>
        <w:t xml:space="preserve"> 2018 – 2022)</w:t>
      </w:r>
      <w:r w:rsidRPr="00FA49E4">
        <w:rPr>
          <w:rFonts w:ascii="Corbel" w:hAnsi="Corbel"/>
          <w:lang w:val="en-GB"/>
        </w:rPr>
        <w:t xml:space="preserve"> Outcome 2: By 2022 people in Kenya access high quality services at devolved level that are well coordinated, integrated, transparent, equitably resourced and accountable. The programme contributes to the </w:t>
      </w:r>
      <w:r w:rsidR="00A47B78" w:rsidRPr="00FA49E4">
        <w:rPr>
          <w:rFonts w:ascii="Corbel" w:hAnsi="Corbel"/>
          <w:lang w:val="en-GB"/>
        </w:rPr>
        <w:t xml:space="preserve">following UNDAF </w:t>
      </w:r>
      <w:r w:rsidRPr="00FA49E4">
        <w:rPr>
          <w:rFonts w:ascii="Corbel" w:hAnsi="Corbel"/>
          <w:lang w:val="en-GB"/>
        </w:rPr>
        <w:t>Outputs:</w:t>
      </w:r>
    </w:p>
    <w:p w14:paraId="21026AF4" w14:textId="77777777" w:rsidR="00887A83" w:rsidRPr="00FA49E4" w:rsidRDefault="00887A83" w:rsidP="00887A83">
      <w:pPr>
        <w:pStyle w:val="ListParagraph"/>
        <w:numPr>
          <w:ilvl w:val="0"/>
          <w:numId w:val="60"/>
        </w:numPr>
        <w:spacing w:after="0"/>
        <w:jc w:val="both"/>
        <w:rPr>
          <w:rFonts w:ascii="Corbel" w:hAnsi="Corbel"/>
          <w:lang w:val="en-GB"/>
        </w:rPr>
      </w:pPr>
      <w:r w:rsidRPr="00FA49E4">
        <w:rPr>
          <w:rFonts w:ascii="Corbel" w:hAnsi="Corbel"/>
          <w:lang w:val="en-GB"/>
        </w:rPr>
        <w:t xml:space="preserve">Government has strengthened policy, legal and institutional mechanisms for coordinated, inclusive and effective service delivery.  </w:t>
      </w:r>
    </w:p>
    <w:p w14:paraId="74CDC896" w14:textId="77777777" w:rsidR="00887A83" w:rsidRPr="00FA49E4" w:rsidRDefault="00887A83" w:rsidP="00887A83">
      <w:pPr>
        <w:pStyle w:val="ListParagraph"/>
        <w:numPr>
          <w:ilvl w:val="0"/>
          <w:numId w:val="60"/>
        </w:numPr>
        <w:spacing w:after="0"/>
        <w:jc w:val="both"/>
        <w:rPr>
          <w:rFonts w:ascii="Corbel" w:hAnsi="Corbel"/>
          <w:lang w:val="en-GB"/>
        </w:rPr>
      </w:pPr>
      <w:r w:rsidRPr="00FA49E4">
        <w:rPr>
          <w:rFonts w:ascii="Corbel" w:hAnsi="Corbel"/>
          <w:lang w:val="en-GB"/>
        </w:rPr>
        <w:t>Public finance management institutions have strengthened processes and systems for equitable, efficient and accountable service delivery.</w:t>
      </w:r>
    </w:p>
    <w:p w14:paraId="15951A4E" w14:textId="77777777" w:rsidR="00887A83" w:rsidRPr="00FA49E4" w:rsidRDefault="00887A83" w:rsidP="00887A83">
      <w:pPr>
        <w:pStyle w:val="ListParagraph"/>
        <w:numPr>
          <w:ilvl w:val="0"/>
          <w:numId w:val="60"/>
        </w:numPr>
        <w:spacing w:after="0"/>
        <w:jc w:val="both"/>
        <w:rPr>
          <w:rFonts w:ascii="Corbel" w:hAnsi="Corbel"/>
          <w:lang w:val="en-GB"/>
        </w:rPr>
      </w:pPr>
      <w:r w:rsidRPr="00FA49E4">
        <w:rPr>
          <w:rFonts w:ascii="Corbel" w:hAnsi="Corbel"/>
          <w:lang w:val="en-GB"/>
        </w:rPr>
        <w:t>County level institutions have strengthened capacity for evidence-based planning, budgeting, implementation, monitoring and evaluation for accountable service delivery.</w:t>
      </w:r>
    </w:p>
    <w:p w14:paraId="141EE6E6" w14:textId="77777777" w:rsidR="00887A83" w:rsidRPr="00FA49E4" w:rsidRDefault="00887A83" w:rsidP="00887A83">
      <w:pPr>
        <w:pStyle w:val="ListParagraph"/>
        <w:numPr>
          <w:ilvl w:val="0"/>
          <w:numId w:val="60"/>
        </w:numPr>
        <w:spacing w:after="0"/>
        <w:jc w:val="both"/>
        <w:rPr>
          <w:rFonts w:ascii="Corbel" w:hAnsi="Corbel"/>
          <w:lang w:val="en-GB"/>
        </w:rPr>
      </w:pPr>
      <w:r w:rsidRPr="00FA49E4">
        <w:rPr>
          <w:rFonts w:ascii="Corbel" w:hAnsi="Corbel"/>
          <w:lang w:val="en-GB"/>
        </w:rPr>
        <w:t>People in Kenya have capacity to engage, deepen accountability and transparency in devolution, especially women, youth and persons with disability.</w:t>
      </w:r>
    </w:p>
    <w:p w14:paraId="008CC0C1" w14:textId="77777777" w:rsidR="00887A83" w:rsidRPr="00FA49E4" w:rsidRDefault="00887A83" w:rsidP="00887A83">
      <w:pPr>
        <w:spacing w:after="0"/>
        <w:jc w:val="both"/>
        <w:rPr>
          <w:rFonts w:ascii="Corbel" w:hAnsi="Corbel"/>
          <w:lang w:val="en-GB"/>
        </w:rPr>
      </w:pPr>
    </w:p>
    <w:p w14:paraId="32CB4C42" w14:textId="77777777" w:rsidR="00887A83" w:rsidRPr="00FA49E4" w:rsidRDefault="00887A83" w:rsidP="00887A83">
      <w:pPr>
        <w:spacing w:after="0"/>
        <w:jc w:val="both"/>
        <w:rPr>
          <w:rFonts w:ascii="Corbel" w:hAnsi="Corbel"/>
          <w:lang w:val="en-GB"/>
        </w:rPr>
      </w:pPr>
      <w:r w:rsidRPr="00FA49E4">
        <w:rPr>
          <w:rFonts w:ascii="Corbel" w:hAnsi="Corbel"/>
          <w:lang w:val="en-GB"/>
        </w:rPr>
        <w:t>This report provides a status update on each of these outputs for the period January – March 2021.</w:t>
      </w:r>
    </w:p>
    <w:p w14:paraId="3C3956E5" w14:textId="77777777" w:rsidR="00887A83" w:rsidRPr="00FA49E4" w:rsidRDefault="00887A83" w:rsidP="00887A83">
      <w:pPr>
        <w:pStyle w:val="ListParagraph"/>
        <w:shd w:val="clear" w:color="auto" w:fill="FFFFFF" w:themeFill="background1"/>
        <w:spacing w:after="0"/>
        <w:ind w:left="0"/>
        <w:rPr>
          <w:rFonts w:ascii="Corbel" w:hAnsi="Corbel"/>
          <w:b/>
          <w:bCs/>
        </w:rPr>
      </w:pPr>
    </w:p>
    <w:p w14:paraId="7EC76924" w14:textId="62CF6859" w:rsidR="00887A83" w:rsidRPr="00FA49E4" w:rsidRDefault="00CB5FD4" w:rsidP="00887A83">
      <w:pPr>
        <w:pStyle w:val="ListParagraph"/>
        <w:shd w:val="clear" w:color="auto" w:fill="FFFFFF" w:themeFill="background1"/>
        <w:spacing w:after="0"/>
        <w:ind w:left="0"/>
        <w:rPr>
          <w:rFonts w:ascii="Corbel" w:hAnsi="Corbel"/>
          <w:b/>
          <w:bCs/>
          <w:lang w:val="en-GB"/>
        </w:rPr>
      </w:pPr>
      <w:r w:rsidRPr="00FA49E4">
        <w:rPr>
          <w:rFonts w:ascii="Corbel" w:hAnsi="Corbel"/>
          <w:b/>
          <w:bCs/>
          <w:lang w:val="en-GB"/>
        </w:rPr>
        <w:t>Programme Output</w:t>
      </w:r>
      <w:r w:rsidR="00887A83" w:rsidRPr="00FA49E4">
        <w:rPr>
          <w:rFonts w:ascii="Corbel" w:hAnsi="Corbel"/>
          <w:b/>
          <w:bCs/>
          <w:lang w:val="en-GB"/>
        </w:rPr>
        <w:t xml:space="preserve"> 1.1: Government has strengthened policy, legal and institutional mechanisms for coordinated, inclusive and effective service delivery   </w:t>
      </w:r>
    </w:p>
    <w:p w14:paraId="4319796C" w14:textId="77777777" w:rsidR="00887A83" w:rsidRPr="00FA49E4" w:rsidRDefault="00887A83" w:rsidP="00887A83">
      <w:pPr>
        <w:spacing w:after="0"/>
        <w:jc w:val="both"/>
        <w:rPr>
          <w:rFonts w:ascii="Corbel" w:hAnsi="Corbel"/>
          <w:lang w:val="en-GB"/>
        </w:rPr>
      </w:pPr>
    </w:p>
    <w:p w14:paraId="4353FB14" w14:textId="37D8AB58" w:rsidR="00887A83" w:rsidRPr="00FA49E4" w:rsidRDefault="00887A83" w:rsidP="00887A83">
      <w:pPr>
        <w:spacing w:after="0"/>
        <w:jc w:val="both"/>
        <w:rPr>
          <w:rFonts w:ascii="Corbel" w:hAnsi="Corbel"/>
          <w:lang w:val="en-GB"/>
        </w:rPr>
      </w:pPr>
      <w:r w:rsidRPr="00FA49E4">
        <w:rPr>
          <w:rFonts w:ascii="Corbel" w:hAnsi="Corbel"/>
          <w:b/>
          <w:bCs/>
          <w:lang w:val="en-GB"/>
        </w:rPr>
        <w:t>National and county governments have strengthened inter and intra-governmental structures:</w:t>
      </w:r>
      <w:r w:rsidRPr="00FA49E4">
        <w:rPr>
          <w:rFonts w:ascii="Corbel" w:hAnsi="Corbel"/>
          <w:lang w:val="en-GB"/>
        </w:rPr>
        <w:t xml:space="preserve"> The Joint Devolution Programme (JDP) purposed to establish mechanisms for partnership and collaboration between county governments, county assemblies and county executives; and strengthen county assemblies and the Senate for effective oversight and accountability. </w:t>
      </w:r>
      <w:r w:rsidR="00F24491" w:rsidRPr="00FA49E4">
        <w:rPr>
          <w:rFonts w:ascii="Corbel" w:hAnsi="Corbel"/>
          <w:lang w:val="en-GB"/>
        </w:rPr>
        <w:t xml:space="preserve">These included water sector consultative forum; </w:t>
      </w:r>
      <w:r w:rsidRPr="00FA49E4">
        <w:rPr>
          <w:rFonts w:ascii="Corbel" w:hAnsi="Corbel"/>
          <w:lang w:val="en-GB"/>
        </w:rPr>
        <w:t>finalization of National Policy on Gender and Development; monitoring and reporting on Kenya’s global commitments on gender equality</w:t>
      </w:r>
      <w:r w:rsidR="00F24491" w:rsidRPr="00FA49E4">
        <w:rPr>
          <w:rFonts w:ascii="Corbel" w:hAnsi="Corbel"/>
          <w:lang w:val="en-GB"/>
        </w:rPr>
        <w:t xml:space="preserve">; domestication of the </w:t>
      </w:r>
      <w:r w:rsidRPr="00FA49E4">
        <w:rPr>
          <w:rFonts w:ascii="Corbel" w:hAnsi="Corbel"/>
          <w:lang w:val="en-GB"/>
        </w:rPr>
        <w:t>Model County Assemblies Gender Policy by Busia and Kilifi county assemblies</w:t>
      </w:r>
      <w:r w:rsidR="00F24491" w:rsidRPr="00FA49E4">
        <w:rPr>
          <w:rFonts w:ascii="Corbel" w:hAnsi="Corbel"/>
          <w:lang w:val="en-GB"/>
        </w:rPr>
        <w:t>; and alignment of</w:t>
      </w:r>
      <w:r w:rsidR="00A426E1" w:rsidRPr="00FA49E4">
        <w:rPr>
          <w:rFonts w:ascii="Corbel" w:hAnsi="Corbel"/>
          <w:lang w:val="en-GB"/>
        </w:rPr>
        <w:t xml:space="preserve"> </w:t>
      </w:r>
      <w:r w:rsidR="00F24491" w:rsidRPr="00FA49E4">
        <w:rPr>
          <w:rFonts w:ascii="Corbel" w:hAnsi="Corbel"/>
          <w:lang w:val="en-GB"/>
        </w:rPr>
        <w:t>Turkana</w:t>
      </w:r>
      <w:r w:rsidRPr="00FA49E4">
        <w:rPr>
          <w:rFonts w:ascii="Corbel" w:hAnsi="Corbel"/>
          <w:lang w:val="en-GB"/>
        </w:rPr>
        <w:t xml:space="preserve"> County Child Care Services Bill and Social Assistance Bill with Children’s Act, 2001.</w:t>
      </w:r>
    </w:p>
    <w:p w14:paraId="07D3F5C0" w14:textId="77777777" w:rsidR="00887A83" w:rsidRPr="00FA49E4" w:rsidRDefault="00887A83" w:rsidP="00887A83">
      <w:pPr>
        <w:pStyle w:val="ListParagraph"/>
        <w:shd w:val="clear" w:color="auto" w:fill="FFFFFF" w:themeFill="background1"/>
        <w:spacing w:after="0"/>
        <w:ind w:left="0"/>
        <w:jc w:val="both"/>
        <w:rPr>
          <w:rFonts w:ascii="Corbel" w:hAnsi="Corbel"/>
          <w:lang w:val="en-GB"/>
        </w:rPr>
      </w:pPr>
    </w:p>
    <w:p w14:paraId="6987852A" w14:textId="2A4FCB1D" w:rsidR="00887A83" w:rsidRPr="00FA49E4" w:rsidRDefault="00887A83" w:rsidP="00887A83">
      <w:pPr>
        <w:pStyle w:val="ListParagraph"/>
        <w:spacing w:after="0"/>
        <w:ind w:left="0"/>
        <w:jc w:val="both"/>
        <w:rPr>
          <w:rFonts w:ascii="Corbel" w:hAnsi="Corbel"/>
        </w:rPr>
      </w:pPr>
      <w:r w:rsidRPr="00FA49E4">
        <w:rPr>
          <w:rFonts w:ascii="Corbel" w:hAnsi="Corbel"/>
          <w:b/>
          <w:bCs/>
          <w:lang w:val="en-GB"/>
        </w:rPr>
        <w:t xml:space="preserve">Governments have harmonized governance policy, legal and institutional frameworks to support devolution: </w:t>
      </w:r>
      <w:r w:rsidRPr="00FA49E4">
        <w:rPr>
          <w:rFonts w:ascii="Corbel" w:hAnsi="Corbel"/>
          <w:lang w:val="en-GB"/>
        </w:rPr>
        <w:t xml:space="preserve">JDP targeted to develop, review and harmonize devolved governance’s policy and legal frameworks including Regional Economic Blocks (REB); build county-level capacity for implementation of Disaster Risk Management (DRM) policies for effective response and preparedness for disasters; and support to a National State of County Capacities for Delivering on Devolved Environmental Survey. </w:t>
      </w:r>
      <w:r w:rsidR="005F136C" w:rsidRPr="00FA49E4" w:rsidDel="005F136C">
        <w:rPr>
          <w:rFonts w:ascii="Corbel" w:hAnsi="Corbel"/>
          <w:lang w:val="en-GB"/>
        </w:rPr>
        <w:t xml:space="preserve"> </w:t>
      </w:r>
    </w:p>
    <w:p w14:paraId="0F0C81DD" w14:textId="77777777" w:rsidR="00887A83" w:rsidRPr="00FA49E4" w:rsidRDefault="00887A83" w:rsidP="00887A83">
      <w:pPr>
        <w:spacing w:after="0"/>
        <w:jc w:val="both"/>
        <w:rPr>
          <w:rFonts w:ascii="Corbel" w:hAnsi="Corbel"/>
          <w:lang w:val="en-GB"/>
        </w:rPr>
      </w:pPr>
    </w:p>
    <w:p w14:paraId="6DDEBA72" w14:textId="2A6F0036" w:rsidR="00887A83" w:rsidRPr="00FA49E4" w:rsidRDefault="00887A83" w:rsidP="00887A83">
      <w:pPr>
        <w:shd w:val="clear" w:color="auto" w:fill="FFFFFF" w:themeFill="background1"/>
        <w:spacing w:after="0"/>
        <w:jc w:val="both"/>
        <w:rPr>
          <w:rFonts w:ascii="Corbel" w:hAnsi="Corbel"/>
          <w:lang w:val="en-GB"/>
        </w:rPr>
      </w:pPr>
      <w:r w:rsidRPr="00FA49E4">
        <w:rPr>
          <w:rFonts w:ascii="Corbel" w:hAnsi="Corbel"/>
          <w:b/>
          <w:bCs/>
          <w:lang w:val="en-GB"/>
        </w:rPr>
        <w:t>Improved county capacities for effective implementation of child protection services and GBV:</w:t>
      </w:r>
      <w:r w:rsidRPr="00FA49E4">
        <w:rPr>
          <w:rFonts w:ascii="Corbel" w:hAnsi="Corbel"/>
          <w:lang w:val="en-GB"/>
        </w:rPr>
        <w:t xml:space="preserve"> The programme supported Turkana, West Pokot, Garissa, Isiolo, Marsabit, Tana River and Kilifi counties to coordinate child protection services. The National Guidelines for Child Protection Case Management and Referral, Operational Guidelines for Child Protection in Emergencies was finalized and training of the 7 counties undertaken using the guidelines and other CP documents. The programme supported </w:t>
      </w:r>
      <w:r w:rsidRPr="00FA49E4">
        <w:rPr>
          <w:rFonts w:ascii="Corbel" w:hAnsi="Corbel"/>
          <w:lang w:val="en-GB"/>
        </w:rPr>
        <w:lastRenderedPageBreak/>
        <w:t xml:space="preserve">development of county GBV policies and establishment of a CP framework. The programme, in partnership with Action Aid, supported roll out of </w:t>
      </w:r>
      <w:r w:rsidRPr="00FA49E4">
        <w:rPr>
          <w:rFonts w:ascii="Corbel" w:hAnsi="Corbel"/>
          <w:b/>
          <w:bCs/>
          <w:i/>
          <w:iCs/>
          <w:lang w:val="en-GB"/>
        </w:rPr>
        <w:t>CampusMeToo</w:t>
      </w:r>
      <w:r w:rsidRPr="00FA49E4">
        <w:rPr>
          <w:rFonts w:ascii="Corbel" w:hAnsi="Corbel"/>
          <w:lang w:val="en-GB"/>
        </w:rPr>
        <w:t xml:space="preserve"> campaign in Turkana and Garissa counties.  JDP will support advocacy work with the Council of Governors and KIPPRA for inclusion of child, women and girls’ specific costs into the county plans and budgets.  Turkana and Garissa counties implemented alternative care programmes and plans for CP and GBV.</w:t>
      </w:r>
    </w:p>
    <w:p w14:paraId="14A3AC57" w14:textId="77777777" w:rsidR="00887A83" w:rsidRPr="00FA49E4" w:rsidRDefault="00887A83" w:rsidP="00887A83">
      <w:pPr>
        <w:shd w:val="clear" w:color="auto" w:fill="FFFFFF" w:themeFill="background1"/>
        <w:spacing w:after="0"/>
        <w:jc w:val="both"/>
        <w:rPr>
          <w:rFonts w:ascii="Corbel" w:hAnsi="Corbel"/>
          <w:lang w:val="en-GB"/>
        </w:rPr>
      </w:pPr>
    </w:p>
    <w:p w14:paraId="66174212" w14:textId="00DCB3A8" w:rsidR="00887A83" w:rsidRPr="00FA49E4" w:rsidRDefault="00A47B78" w:rsidP="00887A83">
      <w:pPr>
        <w:pStyle w:val="ListParagraph"/>
        <w:shd w:val="clear" w:color="auto" w:fill="FFFFFF" w:themeFill="background1"/>
        <w:spacing w:after="0"/>
        <w:ind w:left="0"/>
        <w:rPr>
          <w:rFonts w:ascii="Corbel" w:hAnsi="Corbel"/>
          <w:lang w:val="en-GB"/>
        </w:rPr>
      </w:pPr>
      <w:r w:rsidRPr="00FA49E4">
        <w:rPr>
          <w:rFonts w:ascii="Corbel" w:hAnsi="Corbel"/>
          <w:b/>
          <w:lang w:val="en-GB"/>
        </w:rPr>
        <w:t xml:space="preserve">Programme </w:t>
      </w:r>
      <w:r w:rsidR="00887A83" w:rsidRPr="00FA49E4">
        <w:rPr>
          <w:rFonts w:ascii="Corbel" w:hAnsi="Corbel"/>
          <w:b/>
          <w:lang w:val="en-GB"/>
        </w:rPr>
        <w:t>Output 1.2: Public finance management institutions have strengthened processes and systems for equitable, efficient and accountable service delivery</w:t>
      </w:r>
    </w:p>
    <w:p w14:paraId="254E9CC9" w14:textId="77777777" w:rsidR="00887A83" w:rsidRPr="00FA49E4" w:rsidRDefault="00887A83" w:rsidP="00887A83">
      <w:pPr>
        <w:spacing w:after="0"/>
        <w:jc w:val="both"/>
        <w:rPr>
          <w:rFonts w:ascii="Corbel" w:hAnsi="Corbel" w:cs="Calibri"/>
          <w:b/>
          <w:bCs/>
          <w:lang w:val="en-GB"/>
        </w:rPr>
      </w:pPr>
    </w:p>
    <w:p w14:paraId="53E1823E" w14:textId="49AA19F6" w:rsidR="00887A83" w:rsidRPr="00FA49E4" w:rsidRDefault="00887A83" w:rsidP="00887A83">
      <w:pPr>
        <w:spacing w:after="0"/>
        <w:jc w:val="both"/>
        <w:rPr>
          <w:rFonts w:ascii="Corbel" w:hAnsi="Corbel"/>
          <w:lang w:val="en-GB"/>
        </w:rPr>
      </w:pPr>
      <w:r w:rsidRPr="00FA49E4">
        <w:rPr>
          <w:rFonts w:ascii="Corbel" w:hAnsi="Corbel" w:cs="Calibri"/>
          <w:b/>
          <w:bCs/>
          <w:lang w:val="en-GB"/>
        </w:rPr>
        <w:t>Output 1.2.1: County capacities strengthened for equitable and inclusive budgeting:</w:t>
      </w:r>
      <w:r w:rsidRPr="00FA49E4">
        <w:rPr>
          <w:rFonts w:ascii="Corbel" w:hAnsi="Corbel" w:cs="Calibri"/>
          <w:lang w:val="en-GB"/>
        </w:rPr>
        <w:t xml:space="preserve"> </w:t>
      </w:r>
      <w:r w:rsidR="00606363" w:rsidRPr="00FA49E4">
        <w:rPr>
          <w:rFonts w:ascii="Corbel" w:hAnsi="Corbel" w:cs="Calibri"/>
          <w:lang w:val="en-GB"/>
        </w:rPr>
        <w:t>To</w:t>
      </w:r>
      <w:r w:rsidR="00A3366B" w:rsidRPr="00FA49E4">
        <w:rPr>
          <w:rFonts w:ascii="Corbel" w:hAnsi="Corbel" w:cs="Calibri"/>
          <w:lang w:val="en-GB"/>
        </w:rPr>
        <w:t xml:space="preserve"> ensure that resources are directed to the planned interventions and priorities</w:t>
      </w:r>
      <w:r w:rsidR="00606363" w:rsidRPr="00FA49E4">
        <w:rPr>
          <w:rFonts w:ascii="Corbel" w:hAnsi="Corbel" w:cs="Calibri"/>
          <w:lang w:val="en-GB"/>
        </w:rPr>
        <w:t>, t</w:t>
      </w:r>
      <w:r w:rsidRPr="00FA49E4">
        <w:rPr>
          <w:rFonts w:ascii="Corbel" w:hAnsi="Corbel" w:cs="Calibri"/>
          <w:lang w:val="en-GB"/>
        </w:rPr>
        <w:t xml:space="preserve">he JDP purposed, through consultatively formulated and validated Annual Development Plans (ADPs) and county budget cycles, to strengthen the role of County Budget and Economic Forums in county planning and budgeting, and strengthen public entities to develop and implement Access to Government Procurement Opportunities (AGPO) procurement plans. To ensure alignment of county budgets and plans to their </w:t>
      </w:r>
      <w:r w:rsidR="00FA49E4" w:rsidRPr="00FA49E4">
        <w:rPr>
          <w:rFonts w:ascii="Corbel" w:hAnsi="Corbel" w:cs="Calibri"/>
          <w:lang w:val="en-GB"/>
        </w:rPr>
        <w:t>County Integrated Development Plans (</w:t>
      </w:r>
      <w:r w:rsidRPr="00FA49E4">
        <w:rPr>
          <w:rFonts w:ascii="Corbel" w:hAnsi="Corbel" w:cs="Calibri"/>
          <w:lang w:val="en-GB"/>
        </w:rPr>
        <w:t>CIDPs</w:t>
      </w:r>
      <w:r w:rsidR="00FA49E4" w:rsidRPr="00FA49E4">
        <w:rPr>
          <w:rFonts w:ascii="Corbel" w:hAnsi="Corbel" w:cs="Calibri"/>
          <w:lang w:val="en-GB"/>
        </w:rPr>
        <w:t>)</w:t>
      </w:r>
      <w:r w:rsidRPr="00FA49E4">
        <w:rPr>
          <w:rFonts w:ascii="Corbel" w:hAnsi="Corbel" w:cs="Calibri"/>
          <w:lang w:val="en-GB"/>
        </w:rPr>
        <w:t xml:space="preserve">, </w:t>
      </w:r>
      <w:r w:rsidR="00606363" w:rsidRPr="00FA49E4">
        <w:rPr>
          <w:rFonts w:ascii="Corbel" w:hAnsi="Corbel" w:cs="Calibri"/>
          <w:lang w:val="en-GB"/>
        </w:rPr>
        <w:t>the programme</w:t>
      </w:r>
      <w:r w:rsidRPr="00FA49E4">
        <w:rPr>
          <w:rFonts w:ascii="Corbel" w:hAnsi="Corbel" w:cs="Calibri"/>
          <w:lang w:val="en-GB"/>
        </w:rPr>
        <w:t xml:space="preserve"> supported Mandera, West Pokot and Busia county assemblies to review their County Fiscal Strategy Papers (CFSP</w:t>
      </w:r>
      <w:r w:rsidR="00606363" w:rsidRPr="00FA49E4">
        <w:rPr>
          <w:rFonts w:ascii="Corbel" w:hAnsi="Corbel" w:cs="Calibri"/>
          <w:lang w:val="en-GB"/>
        </w:rPr>
        <w:t>s</w:t>
      </w:r>
      <w:r w:rsidRPr="00FA49E4">
        <w:rPr>
          <w:rFonts w:ascii="Corbel" w:hAnsi="Corbel" w:cs="Calibri"/>
          <w:lang w:val="en-GB"/>
        </w:rPr>
        <w:t xml:space="preserve">). Through JDP support, there was </w:t>
      </w:r>
      <w:r w:rsidRPr="00FA49E4">
        <w:rPr>
          <w:rFonts w:ascii="Corbel" w:hAnsi="Corbel"/>
          <w:lang w:val="en-GB"/>
        </w:rPr>
        <w:t>significant improvement in accounting and finance management processes for the Mandera, Garissa and Tana River counties</w:t>
      </w:r>
      <w:r w:rsidR="00811D6B" w:rsidRPr="00FA49E4">
        <w:rPr>
          <w:rFonts w:ascii="Corbel" w:hAnsi="Corbel"/>
          <w:lang w:val="en-GB"/>
        </w:rPr>
        <w:t>.</w:t>
      </w:r>
      <w:r w:rsidR="00606363" w:rsidRPr="00FA49E4">
        <w:rPr>
          <w:rFonts w:ascii="Corbel" w:hAnsi="Corbel"/>
          <w:lang w:val="en-GB"/>
        </w:rPr>
        <w:t xml:space="preserve"> </w:t>
      </w:r>
    </w:p>
    <w:p w14:paraId="0D4E5958" w14:textId="77777777" w:rsidR="00887A83" w:rsidRPr="00FA49E4" w:rsidRDefault="00887A83" w:rsidP="00887A83">
      <w:pPr>
        <w:spacing w:after="0"/>
        <w:jc w:val="both"/>
        <w:rPr>
          <w:rFonts w:ascii="Corbel" w:hAnsi="Corbel"/>
          <w:lang w:val="en-GB"/>
        </w:rPr>
      </w:pPr>
    </w:p>
    <w:p w14:paraId="11C65020" w14:textId="108AF0FA" w:rsidR="00887A83" w:rsidRPr="00FA49E4" w:rsidRDefault="00887A83" w:rsidP="00887A83">
      <w:pPr>
        <w:spacing w:after="0"/>
        <w:jc w:val="both"/>
        <w:rPr>
          <w:rFonts w:ascii="Corbel" w:hAnsi="Corbel" w:cs="Calibri"/>
          <w:lang w:val="en-GB"/>
        </w:rPr>
      </w:pPr>
      <w:r w:rsidRPr="00FA49E4">
        <w:rPr>
          <w:rFonts w:ascii="Corbel" w:hAnsi="Corbel" w:cs="Calibri"/>
          <w:lang w:val="en-GB"/>
        </w:rPr>
        <w:t xml:space="preserve">The programme supported development of 47 county policy briefs on health, nutrition, education, and </w:t>
      </w:r>
      <w:r w:rsidR="00FA49E4" w:rsidRPr="00FA49E4">
        <w:rPr>
          <w:rFonts w:ascii="Corbel" w:hAnsi="Corbel" w:cs="Calibri"/>
          <w:lang w:val="en-GB"/>
        </w:rPr>
        <w:t>Water, Sanitation Safety and Hygiene (</w:t>
      </w:r>
      <w:r w:rsidRPr="00FA49E4">
        <w:rPr>
          <w:rFonts w:ascii="Corbel" w:hAnsi="Corbel" w:cs="Calibri"/>
          <w:lang w:val="en-GB"/>
        </w:rPr>
        <w:t>WASH</w:t>
      </w:r>
      <w:r w:rsidR="00FA49E4" w:rsidRPr="00FA49E4">
        <w:rPr>
          <w:rFonts w:ascii="Corbel" w:hAnsi="Corbel" w:cs="Calibri"/>
          <w:lang w:val="en-GB"/>
        </w:rPr>
        <w:t>)</w:t>
      </w:r>
      <w:r w:rsidRPr="00FA49E4">
        <w:rPr>
          <w:rFonts w:ascii="Corbel" w:hAnsi="Corbel" w:cs="Calibri"/>
          <w:lang w:val="en-GB"/>
        </w:rPr>
        <w:t xml:space="preserve"> sectors to advocate for adequate, efficient and equitable investments for children, youth and women. </w:t>
      </w:r>
      <w:r w:rsidR="0093474E" w:rsidRPr="00FA49E4">
        <w:rPr>
          <w:rFonts w:ascii="Corbel" w:hAnsi="Corbel" w:cs="Calibri"/>
          <w:lang w:val="en-GB"/>
        </w:rPr>
        <w:t>Further support went to the</w:t>
      </w:r>
      <w:r w:rsidRPr="00FA49E4">
        <w:rPr>
          <w:rFonts w:ascii="Corbel" w:hAnsi="Corbel" w:cs="Calibri"/>
          <w:lang w:val="en-GB"/>
        </w:rPr>
        <w:t xml:space="preserve"> alignment of the priorities of children, youth and women in CFSPs to County Post COVID-19 Socioeconomic Reengineering and Recovery Strategies. </w:t>
      </w:r>
      <w:r w:rsidR="00126B4A" w:rsidRPr="00FA49E4">
        <w:rPr>
          <w:rFonts w:ascii="Corbel" w:hAnsi="Corbel" w:cs="Calibri"/>
          <w:lang w:val="en-GB"/>
        </w:rPr>
        <w:t xml:space="preserve">Further support was directed to the </w:t>
      </w:r>
      <w:r w:rsidRPr="00FA49E4">
        <w:rPr>
          <w:rFonts w:ascii="Corbel" w:hAnsi="Corbel" w:cs="Calibri"/>
          <w:lang w:val="en-GB"/>
        </w:rPr>
        <w:t>completion and implementation of AGPO procurement plans for Kilifi County</w:t>
      </w:r>
      <w:r w:rsidR="00606363" w:rsidRPr="00FA49E4">
        <w:rPr>
          <w:rFonts w:ascii="Corbel" w:hAnsi="Corbel" w:cs="Calibri"/>
          <w:lang w:val="en-GB"/>
        </w:rPr>
        <w:t xml:space="preserve"> and </w:t>
      </w:r>
      <w:r w:rsidRPr="00FA49E4">
        <w:rPr>
          <w:rFonts w:ascii="Corbel" w:hAnsi="Corbel" w:cs="Calibri"/>
          <w:lang w:val="en-GB"/>
        </w:rPr>
        <w:t xml:space="preserve">capacity </w:t>
      </w:r>
      <w:r w:rsidR="00606363" w:rsidRPr="00FA49E4">
        <w:rPr>
          <w:rFonts w:ascii="Corbel" w:hAnsi="Corbel" w:cs="Calibri"/>
          <w:lang w:val="en-GB"/>
        </w:rPr>
        <w:t xml:space="preserve">building </w:t>
      </w:r>
      <w:r w:rsidRPr="00FA49E4">
        <w:rPr>
          <w:rFonts w:ascii="Corbel" w:hAnsi="Corbel" w:cs="Calibri"/>
          <w:lang w:val="en-GB"/>
        </w:rPr>
        <w:t>of women and youth to trade with county governments.</w:t>
      </w:r>
    </w:p>
    <w:p w14:paraId="042E0267" w14:textId="77777777" w:rsidR="005F136C" w:rsidRPr="00FA49E4" w:rsidRDefault="005F136C" w:rsidP="00887A83">
      <w:pPr>
        <w:spacing w:after="0"/>
        <w:jc w:val="both"/>
        <w:rPr>
          <w:rFonts w:ascii="Corbel" w:hAnsi="Corbel" w:cs="Calibri"/>
          <w:lang w:val="en-GB"/>
        </w:rPr>
      </w:pPr>
    </w:p>
    <w:p w14:paraId="7FFC9637" w14:textId="6D300860" w:rsidR="00887A83" w:rsidRPr="00FA49E4" w:rsidRDefault="00887A83" w:rsidP="00887A83">
      <w:pPr>
        <w:spacing w:after="0"/>
        <w:jc w:val="both"/>
        <w:rPr>
          <w:rFonts w:ascii="Corbel" w:hAnsi="Corbel"/>
          <w:lang w:val="en-GB"/>
        </w:rPr>
      </w:pPr>
      <w:r w:rsidRPr="00FA49E4">
        <w:rPr>
          <w:rFonts w:ascii="Corbel" w:hAnsi="Corbel"/>
          <w:b/>
          <w:bCs/>
          <w:lang w:val="en-GB"/>
        </w:rPr>
        <w:t xml:space="preserve">County capacities improved for revenue projection, generation, collection and reporting: </w:t>
      </w:r>
      <w:r w:rsidR="00811D6B" w:rsidRPr="00FA49E4">
        <w:rPr>
          <w:rFonts w:ascii="Corbel" w:hAnsi="Corbel"/>
          <w:lang w:val="en-GB"/>
        </w:rPr>
        <w:t>To</w:t>
      </w:r>
      <w:r w:rsidRPr="00FA49E4">
        <w:rPr>
          <w:rFonts w:ascii="Corbel" w:hAnsi="Corbel"/>
          <w:lang w:val="en-GB"/>
        </w:rPr>
        <w:t xml:space="preserve"> improve county capacities for revenue projection, generation, collection and reporting</w:t>
      </w:r>
      <w:r w:rsidR="00811D6B" w:rsidRPr="00FA49E4">
        <w:rPr>
          <w:rFonts w:ascii="Corbel" w:hAnsi="Corbel"/>
          <w:lang w:val="en-GB"/>
        </w:rPr>
        <w:t xml:space="preserve">, the JDP </w:t>
      </w:r>
      <w:r w:rsidRPr="00FA49E4">
        <w:rPr>
          <w:rFonts w:ascii="Corbel" w:hAnsi="Corbel"/>
          <w:lang w:val="en-GB"/>
        </w:rPr>
        <w:t>supported mapping of existing revenue streams and collection mechanisms, and identification, automation and generation of revenue from new revenue streams for Busia, Isiolo, Lamu and Garissa counties. The programme, in collaboration with United Nations Capital Development Fund (UNCDF), African Tax Administration Forum (ATAF) and International Monetary Fund</w:t>
      </w:r>
      <w:r w:rsidR="00811D6B" w:rsidRPr="00FA49E4">
        <w:rPr>
          <w:rFonts w:ascii="Corbel" w:hAnsi="Corbel"/>
          <w:lang w:val="en-GB"/>
        </w:rPr>
        <w:t xml:space="preserve"> (IMF)</w:t>
      </w:r>
      <w:r w:rsidRPr="00FA49E4">
        <w:rPr>
          <w:rFonts w:ascii="Corbel" w:hAnsi="Corbel"/>
          <w:lang w:val="en-GB"/>
        </w:rPr>
        <w:t>, supported a Tax Administration Diagnostic Assessment (TADA) for Busia, Isiolo, Lamu and Garissa counties.</w:t>
      </w:r>
    </w:p>
    <w:p w14:paraId="181BBDD5" w14:textId="77777777" w:rsidR="00887A83" w:rsidRPr="00FA49E4" w:rsidRDefault="00887A83" w:rsidP="00887A83">
      <w:pPr>
        <w:spacing w:after="0"/>
        <w:jc w:val="both"/>
        <w:rPr>
          <w:rFonts w:ascii="Corbel" w:hAnsi="Corbel"/>
          <w:lang w:val="en-GB"/>
        </w:rPr>
      </w:pPr>
    </w:p>
    <w:p w14:paraId="7B4E65F9" w14:textId="2DE4DEF7" w:rsidR="00887A83" w:rsidRPr="00FA49E4" w:rsidRDefault="00A47B78" w:rsidP="00887A83">
      <w:pPr>
        <w:pStyle w:val="ListParagraph"/>
        <w:shd w:val="clear" w:color="auto" w:fill="FFFFFF" w:themeFill="background1"/>
        <w:spacing w:after="0"/>
        <w:ind w:left="0"/>
        <w:jc w:val="both"/>
        <w:rPr>
          <w:rFonts w:ascii="Corbel" w:hAnsi="Corbel"/>
          <w:lang w:val="en-GB"/>
        </w:rPr>
      </w:pPr>
      <w:r w:rsidRPr="00FA49E4">
        <w:rPr>
          <w:rFonts w:ascii="Corbel" w:hAnsi="Corbel"/>
          <w:b/>
          <w:lang w:val="en-GB"/>
        </w:rPr>
        <w:t xml:space="preserve">Programme </w:t>
      </w:r>
      <w:r w:rsidR="00887A83" w:rsidRPr="00FA49E4">
        <w:rPr>
          <w:rFonts w:ascii="Corbel" w:hAnsi="Corbel"/>
          <w:b/>
          <w:lang w:val="en-GB"/>
        </w:rPr>
        <w:t>Output 1.3:  County level institutions have strengthened capacity for evidence-based planning, budgeting, implementation, monitoring and evaluation for accountable service delivery</w:t>
      </w:r>
    </w:p>
    <w:p w14:paraId="09AAFA3F" w14:textId="77777777" w:rsidR="00887A83" w:rsidRPr="00FA49E4" w:rsidRDefault="00887A83" w:rsidP="00887A83">
      <w:pPr>
        <w:spacing w:after="0"/>
        <w:jc w:val="both"/>
        <w:rPr>
          <w:rFonts w:ascii="Corbel" w:hAnsi="Corbel"/>
          <w:b/>
          <w:bCs/>
          <w:lang w:val="en-GB"/>
        </w:rPr>
      </w:pPr>
    </w:p>
    <w:p w14:paraId="7F4EEEDE" w14:textId="17F59D9C" w:rsidR="00887A83" w:rsidRPr="00FA49E4" w:rsidRDefault="00887A83" w:rsidP="00887A83">
      <w:pPr>
        <w:spacing w:after="0"/>
        <w:jc w:val="both"/>
        <w:rPr>
          <w:rFonts w:ascii="Corbel" w:hAnsi="Corbel" w:cstheme="minorHAnsi"/>
          <w:color w:val="000000"/>
          <w:lang w:val="en-GB"/>
        </w:rPr>
      </w:pPr>
      <w:r w:rsidRPr="00FA49E4">
        <w:rPr>
          <w:rFonts w:ascii="Corbel" w:hAnsi="Corbel"/>
          <w:b/>
          <w:bCs/>
          <w:lang w:val="en-GB"/>
        </w:rPr>
        <w:lastRenderedPageBreak/>
        <w:t>Counties have strengthened planning and service delivery mechanisms:</w:t>
      </w:r>
      <w:r w:rsidRPr="00FA49E4">
        <w:rPr>
          <w:rFonts w:ascii="Corbel" w:hAnsi="Corbel" w:cstheme="minorHAnsi"/>
          <w:color w:val="000000"/>
          <w:lang w:val="en-GB"/>
        </w:rPr>
        <w:t xml:space="preserve"> The JDP targeted operationalization of </w:t>
      </w:r>
      <w:r w:rsidR="00811D6B" w:rsidRPr="00FA49E4">
        <w:rPr>
          <w:rFonts w:ascii="Corbel" w:hAnsi="Corbel" w:cstheme="minorHAnsi"/>
          <w:color w:val="000000"/>
          <w:lang w:val="en-GB"/>
        </w:rPr>
        <w:t>Performance Management Systems (</w:t>
      </w:r>
      <w:r w:rsidRPr="00FA49E4">
        <w:rPr>
          <w:rFonts w:ascii="Corbel" w:hAnsi="Corbel" w:cstheme="minorHAnsi"/>
          <w:color w:val="000000"/>
          <w:lang w:val="en-GB"/>
        </w:rPr>
        <w:t>PMS</w:t>
      </w:r>
      <w:r w:rsidR="00811D6B" w:rsidRPr="00FA49E4">
        <w:rPr>
          <w:rFonts w:ascii="Corbel" w:hAnsi="Corbel" w:cstheme="minorHAnsi"/>
          <w:color w:val="000000"/>
          <w:lang w:val="en-GB"/>
        </w:rPr>
        <w:t>)</w:t>
      </w:r>
      <w:r w:rsidRPr="00FA49E4">
        <w:rPr>
          <w:rFonts w:ascii="Corbel" w:hAnsi="Corbel" w:cstheme="minorHAnsi"/>
          <w:color w:val="000000"/>
          <w:lang w:val="en-GB"/>
        </w:rPr>
        <w:t xml:space="preserve"> in </w:t>
      </w:r>
      <w:r w:rsidR="001050A2" w:rsidRPr="00FA49E4">
        <w:rPr>
          <w:rFonts w:ascii="Corbel" w:hAnsi="Corbel" w:cstheme="minorHAnsi"/>
          <w:color w:val="000000"/>
          <w:lang w:val="en-GB"/>
        </w:rPr>
        <w:t xml:space="preserve">Samburu, </w:t>
      </w:r>
      <w:proofErr w:type="spellStart"/>
      <w:r w:rsidR="00722F40" w:rsidRPr="00FA49E4">
        <w:rPr>
          <w:rFonts w:ascii="Corbel" w:hAnsi="Corbel" w:cstheme="minorHAnsi"/>
          <w:color w:val="000000"/>
          <w:lang w:val="en-GB"/>
        </w:rPr>
        <w:t>Isiolo</w:t>
      </w:r>
      <w:proofErr w:type="spellEnd"/>
      <w:r w:rsidR="00722F40" w:rsidRPr="00FA49E4">
        <w:rPr>
          <w:rFonts w:ascii="Corbel" w:hAnsi="Corbel" w:cstheme="minorHAnsi"/>
          <w:color w:val="000000"/>
          <w:lang w:val="en-GB"/>
        </w:rPr>
        <w:t xml:space="preserve">, </w:t>
      </w:r>
      <w:r w:rsidR="001050A2" w:rsidRPr="00FA49E4">
        <w:rPr>
          <w:rFonts w:ascii="Corbel" w:hAnsi="Corbel" w:cstheme="minorHAnsi"/>
          <w:color w:val="000000"/>
          <w:lang w:val="en-GB"/>
        </w:rPr>
        <w:t xml:space="preserve">West Pokot and Busia </w:t>
      </w:r>
      <w:r w:rsidRPr="00FA49E4">
        <w:rPr>
          <w:rFonts w:ascii="Corbel" w:hAnsi="Corbel" w:cstheme="minorHAnsi"/>
          <w:color w:val="000000"/>
          <w:lang w:val="en-GB"/>
        </w:rPr>
        <w:t>counties</w:t>
      </w:r>
      <w:r w:rsidR="001050A2" w:rsidRPr="00FA49E4">
        <w:rPr>
          <w:rFonts w:ascii="Corbel" w:hAnsi="Corbel" w:cstheme="minorHAnsi"/>
          <w:color w:val="000000"/>
          <w:lang w:val="en-GB"/>
        </w:rPr>
        <w:t xml:space="preserve">. </w:t>
      </w:r>
      <w:r w:rsidRPr="00FA49E4">
        <w:rPr>
          <w:rFonts w:ascii="Corbel" w:hAnsi="Corbel" w:cstheme="minorHAnsi"/>
          <w:color w:val="000000"/>
          <w:lang w:val="en-GB"/>
        </w:rPr>
        <w:t>The programme supported county peer-to-peer learning mission to Makueni County</w:t>
      </w:r>
      <w:r w:rsidR="00126B4A" w:rsidRPr="00FA49E4">
        <w:rPr>
          <w:rFonts w:ascii="Corbel" w:hAnsi="Corbel" w:cstheme="minorHAnsi"/>
          <w:color w:val="000000"/>
          <w:lang w:val="en-GB"/>
        </w:rPr>
        <w:t xml:space="preserve"> which </w:t>
      </w:r>
      <w:r w:rsidRPr="00FA49E4">
        <w:rPr>
          <w:rFonts w:ascii="Corbel" w:hAnsi="Corbel" w:cstheme="minorHAnsi"/>
          <w:color w:val="000000"/>
          <w:lang w:val="en-GB"/>
        </w:rPr>
        <w:t xml:space="preserve">identified </w:t>
      </w:r>
      <w:r w:rsidR="00126B4A" w:rsidRPr="00FA49E4">
        <w:rPr>
          <w:rFonts w:ascii="Corbel" w:hAnsi="Corbel" w:cstheme="minorHAnsi"/>
          <w:color w:val="000000"/>
          <w:lang w:val="en-GB"/>
        </w:rPr>
        <w:t xml:space="preserve">top leadership commitment as a </w:t>
      </w:r>
      <w:r w:rsidRPr="00FA49E4">
        <w:rPr>
          <w:rFonts w:ascii="Corbel" w:hAnsi="Corbel" w:cstheme="minorHAnsi"/>
          <w:color w:val="000000"/>
          <w:lang w:val="en-GB"/>
        </w:rPr>
        <w:t>key success factors for PMS implementation</w:t>
      </w:r>
      <w:r w:rsidR="00126B4A" w:rsidRPr="00FA49E4">
        <w:rPr>
          <w:rFonts w:ascii="Corbel" w:hAnsi="Corbel" w:cstheme="minorHAnsi"/>
          <w:color w:val="000000"/>
          <w:lang w:val="en-GB"/>
        </w:rPr>
        <w:t xml:space="preserve">. </w:t>
      </w:r>
      <w:r w:rsidR="005F136C" w:rsidRPr="00FA49E4">
        <w:rPr>
          <w:rFonts w:ascii="Corbel" w:hAnsi="Corbel" w:cstheme="minorHAnsi"/>
          <w:color w:val="000000"/>
          <w:lang w:val="en-GB"/>
        </w:rPr>
        <w:t xml:space="preserve">The programme supported Busia, </w:t>
      </w:r>
      <w:proofErr w:type="spellStart"/>
      <w:r w:rsidR="00150D10" w:rsidRPr="00FA49E4">
        <w:rPr>
          <w:rFonts w:ascii="Corbel" w:hAnsi="Corbel" w:cstheme="minorHAnsi"/>
          <w:color w:val="000000"/>
          <w:lang w:val="en-GB"/>
        </w:rPr>
        <w:t>Isiolo</w:t>
      </w:r>
      <w:proofErr w:type="spellEnd"/>
      <w:r w:rsidR="00150D10" w:rsidRPr="00FA49E4">
        <w:rPr>
          <w:rFonts w:ascii="Corbel" w:hAnsi="Corbel" w:cstheme="minorHAnsi"/>
          <w:color w:val="000000"/>
          <w:lang w:val="en-GB"/>
        </w:rPr>
        <w:t xml:space="preserve">, </w:t>
      </w:r>
      <w:r w:rsidR="005F136C" w:rsidRPr="00FA49E4">
        <w:rPr>
          <w:rFonts w:ascii="Corbel" w:hAnsi="Corbel" w:cstheme="minorHAnsi"/>
          <w:color w:val="000000"/>
          <w:lang w:val="en-GB"/>
        </w:rPr>
        <w:t>West Pokot</w:t>
      </w:r>
      <w:r w:rsidR="00126B4A" w:rsidRPr="00FA49E4">
        <w:rPr>
          <w:rFonts w:ascii="Corbel" w:hAnsi="Corbel" w:cstheme="minorHAnsi"/>
          <w:color w:val="000000"/>
          <w:lang w:val="en-GB"/>
        </w:rPr>
        <w:t xml:space="preserve">, </w:t>
      </w:r>
      <w:r w:rsidR="005F136C" w:rsidRPr="00FA49E4">
        <w:rPr>
          <w:rFonts w:ascii="Corbel" w:hAnsi="Corbel" w:cstheme="minorHAnsi"/>
          <w:color w:val="000000"/>
          <w:lang w:val="en-GB"/>
        </w:rPr>
        <w:t>Samburu</w:t>
      </w:r>
      <w:r w:rsidR="00126B4A" w:rsidRPr="00FA49E4">
        <w:rPr>
          <w:rFonts w:ascii="Corbel" w:hAnsi="Corbel" w:cstheme="minorHAnsi"/>
          <w:color w:val="000000"/>
          <w:lang w:val="en-GB"/>
        </w:rPr>
        <w:t xml:space="preserve"> and Tana River</w:t>
      </w:r>
      <w:r w:rsidR="005F136C" w:rsidRPr="00FA49E4">
        <w:rPr>
          <w:rFonts w:ascii="Corbel" w:hAnsi="Corbel" w:cstheme="minorHAnsi"/>
          <w:color w:val="000000"/>
          <w:lang w:val="en-GB"/>
        </w:rPr>
        <w:t xml:space="preserve"> counties to vet, negotiate and sign PCs</w:t>
      </w:r>
      <w:r w:rsidR="00126B4A" w:rsidRPr="00FA49E4">
        <w:rPr>
          <w:rFonts w:ascii="Corbel" w:hAnsi="Corbel" w:cstheme="minorHAnsi"/>
          <w:color w:val="000000"/>
          <w:lang w:val="en-GB"/>
        </w:rPr>
        <w:t xml:space="preserve">. Special recognition goes to Tana River which signed the PCs for the first time. </w:t>
      </w:r>
      <w:r w:rsidRPr="00FA49E4">
        <w:rPr>
          <w:rFonts w:ascii="Corbel" w:hAnsi="Corbel" w:cstheme="minorHAnsi"/>
          <w:color w:val="000000"/>
          <w:lang w:val="en-GB"/>
        </w:rPr>
        <w:t xml:space="preserve">The significant improvement in adoption and implementation of PCs </w:t>
      </w:r>
      <w:r w:rsidR="00126B4A" w:rsidRPr="00FA49E4">
        <w:rPr>
          <w:rFonts w:ascii="Corbel" w:hAnsi="Corbel" w:cstheme="minorHAnsi"/>
          <w:color w:val="000000"/>
          <w:lang w:val="en-GB"/>
        </w:rPr>
        <w:t xml:space="preserve">in these counties </w:t>
      </w:r>
      <w:r w:rsidRPr="00FA49E4">
        <w:rPr>
          <w:rFonts w:ascii="Corbel" w:hAnsi="Corbel" w:cstheme="minorHAnsi"/>
          <w:color w:val="000000"/>
          <w:lang w:val="en-GB"/>
        </w:rPr>
        <w:t xml:space="preserve">was attributed to JDP support to the counties through technical assistance to </w:t>
      </w:r>
      <w:r w:rsidR="00B03097" w:rsidRPr="00FA49E4">
        <w:rPr>
          <w:rFonts w:ascii="Corbel" w:hAnsi="Corbel" w:cstheme="minorHAnsi"/>
          <w:color w:val="000000"/>
        </w:rPr>
        <w:t>Council of Governors</w:t>
      </w:r>
      <w:r w:rsidR="00B03097" w:rsidRPr="00FA49E4">
        <w:rPr>
          <w:rFonts w:ascii="Corbel" w:hAnsi="Corbel" w:cstheme="minorHAnsi"/>
          <w:b/>
          <w:bCs/>
          <w:color w:val="000000"/>
        </w:rPr>
        <w:t xml:space="preserve"> (</w:t>
      </w:r>
      <w:proofErr w:type="spellStart"/>
      <w:r w:rsidRPr="00FA49E4">
        <w:rPr>
          <w:rFonts w:ascii="Corbel" w:hAnsi="Corbel" w:cstheme="minorHAnsi"/>
          <w:color w:val="000000"/>
          <w:lang w:val="en-GB"/>
        </w:rPr>
        <w:t>CoG</w:t>
      </w:r>
      <w:proofErr w:type="spellEnd"/>
      <w:r w:rsidR="00B03097" w:rsidRPr="00FA49E4">
        <w:rPr>
          <w:rFonts w:ascii="Corbel" w:hAnsi="Corbel" w:cstheme="minorHAnsi"/>
          <w:color w:val="000000"/>
          <w:lang w:val="en-GB"/>
        </w:rPr>
        <w:t>)</w:t>
      </w:r>
      <w:r w:rsidRPr="00FA49E4">
        <w:rPr>
          <w:rFonts w:ascii="Corbel" w:hAnsi="Corbel" w:cstheme="minorHAnsi"/>
          <w:color w:val="000000"/>
          <w:lang w:val="en-GB"/>
        </w:rPr>
        <w:t xml:space="preserve"> and county leadership </w:t>
      </w:r>
      <w:r w:rsidR="00126B4A" w:rsidRPr="00FA49E4">
        <w:rPr>
          <w:rFonts w:ascii="Corbel" w:hAnsi="Corbel" w:cstheme="minorHAnsi"/>
          <w:color w:val="000000"/>
          <w:lang w:val="en-GB"/>
        </w:rPr>
        <w:t>commitment to PC adoption</w:t>
      </w:r>
      <w:r w:rsidRPr="00FA49E4">
        <w:rPr>
          <w:rFonts w:ascii="Corbel" w:hAnsi="Corbel" w:cstheme="minorHAnsi"/>
          <w:color w:val="000000"/>
          <w:lang w:val="en-GB"/>
        </w:rPr>
        <w:t xml:space="preserve">. </w:t>
      </w:r>
    </w:p>
    <w:p w14:paraId="122EAC65" w14:textId="77777777" w:rsidR="00887A83" w:rsidRPr="00FA49E4" w:rsidRDefault="00887A83" w:rsidP="00887A83">
      <w:pPr>
        <w:spacing w:after="0"/>
        <w:jc w:val="both"/>
        <w:rPr>
          <w:rFonts w:ascii="Corbel" w:hAnsi="Corbel" w:cstheme="minorHAnsi"/>
          <w:color w:val="000000"/>
          <w:lang w:val="en-GB"/>
        </w:rPr>
      </w:pPr>
    </w:p>
    <w:p w14:paraId="239847FB" w14:textId="5CE20824" w:rsidR="00887A83" w:rsidRPr="00FA49E4" w:rsidRDefault="00887A83" w:rsidP="00887A83">
      <w:pPr>
        <w:spacing w:after="0"/>
        <w:jc w:val="both"/>
        <w:rPr>
          <w:rFonts w:ascii="Corbel" w:hAnsi="Corbel" w:cstheme="minorHAnsi"/>
          <w:color w:val="000000"/>
          <w:lang w:val="en-GB"/>
        </w:rPr>
      </w:pPr>
      <w:r w:rsidRPr="00FA49E4">
        <w:rPr>
          <w:rFonts w:ascii="Corbel" w:hAnsi="Corbel" w:cstheme="minorHAnsi"/>
          <w:color w:val="000000"/>
          <w:lang w:val="en-GB"/>
        </w:rPr>
        <w:t xml:space="preserve">The programme </w:t>
      </w:r>
      <w:r w:rsidR="0055577E" w:rsidRPr="00FA49E4">
        <w:rPr>
          <w:rFonts w:ascii="Corbel" w:hAnsi="Corbel" w:cstheme="minorHAnsi"/>
          <w:color w:val="000000"/>
          <w:lang w:val="en-GB"/>
        </w:rPr>
        <w:t>supported</w:t>
      </w:r>
      <w:r w:rsidRPr="00FA49E4">
        <w:rPr>
          <w:rFonts w:ascii="Corbel" w:hAnsi="Corbel" w:cstheme="minorHAnsi"/>
          <w:color w:val="000000"/>
          <w:lang w:val="en-GB"/>
        </w:rPr>
        <w:t xml:space="preserve"> development of Sustainable Development Goals (SDGs) Accelerated Action Plans and institutional framework for their coordination</w:t>
      </w:r>
      <w:r w:rsidR="0055577E" w:rsidRPr="00FA49E4">
        <w:rPr>
          <w:rFonts w:ascii="Corbel" w:hAnsi="Corbel" w:cstheme="minorHAnsi"/>
          <w:color w:val="000000"/>
          <w:lang w:val="en-GB"/>
        </w:rPr>
        <w:t>, which were used to</w:t>
      </w:r>
      <w:r w:rsidRPr="00FA49E4">
        <w:rPr>
          <w:rFonts w:ascii="Corbel" w:hAnsi="Corbel" w:cstheme="minorHAnsi"/>
          <w:color w:val="000000"/>
          <w:lang w:val="en-GB"/>
        </w:rPr>
        <w:t xml:space="preserve"> localize SDGs at the county </w:t>
      </w:r>
      <w:r w:rsidR="009D3457" w:rsidRPr="00FA49E4">
        <w:rPr>
          <w:rFonts w:ascii="Corbel" w:hAnsi="Corbel" w:cstheme="minorHAnsi"/>
          <w:color w:val="000000"/>
          <w:lang w:val="en-GB"/>
        </w:rPr>
        <w:t xml:space="preserve">level </w:t>
      </w:r>
      <w:r w:rsidRPr="00FA49E4">
        <w:rPr>
          <w:rFonts w:ascii="Corbel" w:hAnsi="Corbel" w:cstheme="minorHAnsi"/>
          <w:color w:val="000000"/>
          <w:lang w:val="en-GB"/>
        </w:rPr>
        <w:t xml:space="preserve">and enhance county Voluntary Local Reporting (VLR). A county peer-to-peer exchange with Makueni County informed development of a framework for mainstreaming and tracking localization of SDGs and VLR. </w:t>
      </w:r>
      <w:r w:rsidR="00126B4A" w:rsidRPr="00FA49E4">
        <w:rPr>
          <w:rFonts w:ascii="Corbel" w:hAnsi="Corbel" w:cstheme="minorHAnsi"/>
          <w:color w:val="000000"/>
          <w:lang w:val="en-GB"/>
        </w:rPr>
        <w:t>Support was also directed to C</w:t>
      </w:r>
      <w:r w:rsidRPr="00FA49E4">
        <w:rPr>
          <w:rFonts w:ascii="Corbel" w:hAnsi="Corbel" w:cstheme="minorHAnsi"/>
          <w:color w:val="000000"/>
          <w:lang w:val="en-GB"/>
        </w:rPr>
        <w:t xml:space="preserve">oG to review and validate </w:t>
      </w:r>
      <w:r w:rsidR="009D3457" w:rsidRPr="00FA49E4">
        <w:rPr>
          <w:rFonts w:ascii="Corbel" w:hAnsi="Corbel" w:cstheme="minorHAnsi"/>
          <w:color w:val="000000"/>
          <w:lang w:val="en-GB"/>
        </w:rPr>
        <w:t xml:space="preserve">its staff compliment and job description. </w:t>
      </w:r>
      <w:r w:rsidRPr="00FA49E4">
        <w:rPr>
          <w:rFonts w:ascii="Corbel" w:hAnsi="Corbel" w:cstheme="minorHAnsi"/>
          <w:color w:val="000000"/>
          <w:lang w:val="en-GB"/>
        </w:rPr>
        <w:t xml:space="preserve">The new compliment will strengthen </w:t>
      </w:r>
      <w:r w:rsidR="00A426E1" w:rsidRPr="00FA49E4">
        <w:rPr>
          <w:rFonts w:ascii="Corbel" w:hAnsi="Corbel" w:cstheme="minorHAnsi"/>
          <w:color w:val="000000"/>
          <w:lang w:val="en-GB"/>
        </w:rPr>
        <w:t>CoG Secretariat to</w:t>
      </w:r>
      <w:r w:rsidR="0055577E" w:rsidRPr="00FA49E4">
        <w:rPr>
          <w:rFonts w:ascii="Corbel" w:hAnsi="Corbel" w:cstheme="minorHAnsi"/>
          <w:color w:val="000000"/>
          <w:lang w:val="en-GB"/>
        </w:rPr>
        <w:t xml:space="preserve"> effectively</w:t>
      </w:r>
      <w:r w:rsidRPr="00FA49E4">
        <w:rPr>
          <w:rFonts w:ascii="Corbel" w:hAnsi="Corbel" w:cstheme="minorHAnsi"/>
          <w:color w:val="000000"/>
          <w:lang w:val="en-GB"/>
        </w:rPr>
        <w:t xml:space="preserve"> support </w:t>
      </w:r>
      <w:r w:rsidR="0055577E" w:rsidRPr="00FA49E4">
        <w:rPr>
          <w:rFonts w:ascii="Corbel" w:hAnsi="Corbel" w:cstheme="minorHAnsi"/>
          <w:color w:val="000000"/>
          <w:lang w:val="en-GB"/>
        </w:rPr>
        <w:t>its</w:t>
      </w:r>
      <w:r w:rsidRPr="00FA49E4">
        <w:rPr>
          <w:rFonts w:ascii="Corbel" w:hAnsi="Corbel" w:cstheme="minorHAnsi"/>
          <w:color w:val="000000"/>
          <w:lang w:val="en-GB"/>
        </w:rPr>
        <w:t xml:space="preserve"> committees.</w:t>
      </w:r>
    </w:p>
    <w:p w14:paraId="240E1EE2" w14:textId="77777777" w:rsidR="00887A83" w:rsidRPr="00FA49E4" w:rsidRDefault="00887A83" w:rsidP="00887A83">
      <w:pPr>
        <w:spacing w:after="0"/>
        <w:jc w:val="both"/>
        <w:rPr>
          <w:rFonts w:ascii="Corbel" w:hAnsi="Corbel" w:cstheme="minorHAnsi"/>
          <w:color w:val="000000"/>
          <w:lang w:val="en-GB"/>
        </w:rPr>
      </w:pPr>
    </w:p>
    <w:p w14:paraId="4CC38E81" w14:textId="35ED5E1C" w:rsidR="00887A83" w:rsidRPr="00FA49E4" w:rsidRDefault="00887A83" w:rsidP="00887A83">
      <w:pPr>
        <w:shd w:val="clear" w:color="auto" w:fill="FFFFFF" w:themeFill="background1"/>
        <w:spacing w:after="0"/>
        <w:jc w:val="both"/>
        <w:rPr>
          <w:rFonts w:ascii="Corbel" w:hAnsi="Corbel"/>
          <w:lang w:val="en-GB"/>
        </w:rPr>
      </w:pPr>
      <w:r w:rsidRPr="00FA49E4">
        <w:rPr>
          <w:rFonts w:ascii="Corbel" w:hAnsi="Corbel"/>
          <w:b/>
          <w:bCs/>
          <w:lang w:val="en-GB"/>
        </w:rPr>
        <w:t>National and County governments have strengthened monitoring, evaluation, reporting systems:</w:t>
      </w:r>
      <w:r w:rsidRPr="00FA49E4">
        <w:rPr>
          <w:rFonts w:ascii="Corbel" w:hAnsi="Corbel"/>
          <w:lang w:val="en-GB"/>
        </w:rPr>
        <w:t xml:space="preserve"> Based on the lessons gleaned from implementation of County Integrated Monitoring and Evaluation Systems (CIMES) in 2020, the programme supported the Monitoring and Evaluation Directorate </w:t>
      </w:r>
      <w:r w:rsidR="0055577E" w:rsidRPr="00FA49E4">
        <w:rPr>
          <w:rFonts w:ascii="Corbel" w:hAnsi="Corbel"/>
          <w:lang w:val="en-GB"/>
        </w:rPr>
        <w:t xml:space="preserve">(MED) </w:t>
      </w:r>
      <w:r w:rsidRPr="00FA49E4">
        <w:rPr>
          <w:rFonts w:ascii="Corbel" w:hAnsi="Corbel"/>
          <w:lang w:val="en-GB"/>
        </w:rPr>
        <w:t xml:space="preserve">to undertake </w:t>
      </w:r>
      <w:r w:rsidR="0055577E" w:rsidRPr="00FA49E4">
        <w:rPr>
          <w:rFonts w:ascii="Corbel" w:hAnsi="Corbel"/>
          <w:lang w:val="en-GB"/>
        </w:rPr>
        <w:t>a</w:t>
      </w:r>
      <w:r w:rsidR="009D3457" w:rsidRPr="00FA49E4">
        <w:rPr>
          <w:rFonts w:ascii="Corbel" w:hAnsi="Corbel"/>
          <w:lang w:val="en-GB"/>
        </w:rPr>
        <w:t xml:space="preserve"> </w:t>
      </w:r>
      <w:r w:rsidRPr="00FA49E4">
        <w:rPr>
          <w:rFonts w:ascii="Corbel" w:hAnsi="Corbel"/>
          <w:lang w:val="en-GB"/>
        </w:rPr>
        <w:t>diagnostic assessment of Narok, Kajiado, Kilifi, Samburu, Busia</w:t>
      </w:r>
      <w:r w:rsidR="00DD6061" w:rsidRPr="00FA49E4">
        <w:rPr>
          <w:rFonts w:ascii="Corbel" w:hAnsi="Corbel"/>
          <w:lang w:val="en-GB"/>
        </w:rPr>
        <w:t xml:space="preserve"> and</w:t>
      </w:r>
      <w:r w:rsidRPr="00FA49E4">
        <w:rPr>
          <w:rFonts w:ascii="Corbel" w:hAnsi="Corbel"/>
          <w:lang w:val="en-GB"/>
        </w:rPr>
        <w:t xml:space="preserve"> West Pokot counties. The findings of this diagnostic informed identification of relevant support to ensure that these counties operationalize CIMES. To assess the impact of devolution on women and girls in social sectors, the programme </w:t>
      </w:r>
      <w:r w:rsidR="00A426E1" w:rsidRPr="00FA49E4">
        <w:rPr>
          <w:rFonts w:ascii="Corbel" w:hAnsi="Corbel"/>
          <w:lang w:val="en-GB"/>
        </w:rPr>
        <w:t>supported implementation</w:t>
      </w:r>
      <w:r w:rsidRPr="00FA49E4">
        <w:rPr>
          <w:rFonts w:ascii="Corbel" w:hAnsi="Corbel"/>
          <w:lang w:val="en-GB"/>
        </w:rPr>
        <w:t xml:space="preserve"> of County Budget Briefs, which were developed in 2020 via the support of JDP.</w:t>
      </w:r>
    </w:p>
    <w:p w14:paraId="053ED2DE" w14:textId="77777777" w:rsidR="00887A83" w:rsidRPr="00FA49E4" w:rsidRDefault="00887A83" w:rsidP="00887A83">
      <w:pPr>
        <w:pStyle w:val="ListParagraph"/>
        <w:shd w:val="clear" w:color="auto" w:fill="FFFFFF" w:themeFill="background1"/>
        <w:spacing w:after="0"/>
        <w:ind w:left="0"/>
        <w:rPr>
          <w:rFonts w:ascii="Corbel" w:hAnsi="Corbel"/>
          <w:lang w:val="en-GB"/>
        </w:rPr>
      </w:pPr>
    </w:p>
    <w:p w14:paraId="562C469E" w14:textId="6A16C6BA" w:rsidR="00887A83" w:rsidRPr="00FA49E4" w:rsidRDefault="00887A83" w:rsidP="00887A83">
      <w:pPr>
        <w:shd w:val="clear" w:color="auto" w:fill="FFFFFF" w:themeFill="background1"/>
        <w:spacing w:after="0"/>
        <w:jc w:val="both"/>
        <w:rPr>
          <w:rFonts w:ascii="Corbel" w:hAnsi="Corbel"/>
          <w:lang w:val="en-GB"/>
        </w:rPr>
      </w:pPr>
      <w:r w:rsidRPr="00FA49E4">
        <w:rPr>
          <w:rFonts w:ascii="Corbel" w:hAnsi="Corbel"/>
          <w:b/>
          <w:bCs/>
          <w:lang w:val="en-GB"/>
        </w:rPr>
        <w:t>National and County systems improved for the generation of disaggregated data for evidence-based decision making at both levels of government:</w:t>
      </w:r>
      <w:r w:rsidRPr="00FA49E4">
        <w:rPr>
          <w:rFonts w:ascii="Corbel" w:hAnsi="Corbel"/>
          <w:lang w:val="en-GB"/>
        </w:rPr>
        <w:t xml:space="preserve"> The programme provided technical assistance to the National Treasury for roll out of SCOA to Ministries, Departments and Agencies (MDAs) and county governments. In partnership with IMF, the SCOA Technical Working Group </w:t>
      </w:r>
      <w:r w:rsidR="001050A2" w:rsidRPr="00FA49E4">
        <w:rPr>
          <w:rFonts w:ascii="Corbel" w:hAnsi="Corbel"/>
          <w:lang w:val="en-GB"/>
        </w:rPr>
        <w:t xml:space="preserve">developed </w:t>
      </w:r>
      <w:r w:rsidRPr="00FA49E4">
        <w:rPr>
          <w:rFonts w:ascii="Corbel" w:hAnsi="Corbel"/>
          <w:lang w:val="en-GB"/>
        </w:rPr>
        <w:t xml:space="preserve">a draft SCOA implementation roadmap. The programme supported the Office of the Controller of Budget (OCoB) and the National Treasury to enhance programme-based reporting, implement electronic data portal, </w:t>
      </w:r>
      <w:r w:rsidR="001050A2" w:rsidRPr="00FA49E4">
        <w:rPr>
          <w:rFonts w:ascii="Corbel" w:hAnsi="Corbel"/>
          <w:lang w:val="en-GB"/>
        </w:rPr>
        <w:t xml:space="preserve">and </w:t>
      </w:r>
      <w:r w:rsidRPr="00FA49E4">
        <w:rPr>
          <w:rFonts w:ascii="Corbel" w:hAnsi="Corbel"/>
          <w:lang w:val="en-GB"/>
        </w:rPr>
        <w:t>enhance capture of budget and financial information.</w:t>
      </w:r>
    </w:p>
    <w:p w14:paraId="7B9E0F89" w14:textId="77777777" w:rsidR="00887A83" w:rsidRPr="00FA49E4" w:rsidRDefault="00887A83" w:rsidP="00887A83">
      <w:pPr>
        <w:pStyle w:val="ListParagraph"/>
        <w:shd w:val="clear" w:color="auto" w:fill="FFFFFF" w:themeFill="background1"/>
        <w:spacing w:after="0"/>
        <w:ind w:left="0"/>
        <w:rPr>
          <w:rFonts w:ascii="Corbel" w:hAnsi="Corbel"/>
          <w:lang w:val="en-GB"/>
        </w:rPr>
      </w:pPr>
    </w:p>
    <w:p w14:paraId="79C6E96F" w14:textId="49D188BD" w:rsidR="00887A83" w:rsidRPr="00FA49E4" w:rsidRDefault="00887A83" w:rsidP="00887A83">
      <w:pPr>
        <w:spacing w:after="0"/>
        <w:jc w:val="both"/>
        <w:rPr>
          <w:rFonts w:ascii="Corbel" w:hAnsi="Corbel"/>
          <w:lang w:val="en-GB"/>
        </w:rPr>
      </w:pPr>
      <w:r w:rsidRPr="00FA49E4">
        <w:rPr>
          <w:rFonts w:ascii="Corbel" w:hAnsi="Corbel"/>
          <w:b/>
          <w:bCs/>
          <w:lang w:val="en-GB"/>
        </w:rPr>
        <w:t>National and County governments have strengthened capacity for risk-informed development planning and budgeting:</w:t>
      </w:r>
      <w:r w:rsidRPr="00FA49E4">
        <w:rPr>
          <w:rFonts w:ascii="Corbel" w:hAnsi="Corbel"/>
          <w:lang w:val="en-GB"/>
        </w:rPr>
        <w:t xml:space="preserve"> </w:t>
      </w:r>
      <w:r w:rsidR="000C5AFD" w:rsidRPr="00FA49E4">
        <w:rPr>
          <w:rFonts w:ascii="Corbel" w:hAnsi="Corbel"/>
          <w:lang w:val="en-GB"/>
        </w:rPr>
        <w:t>The programme supported development of</w:t>
      </w:r>
      <w:r w:rsidRPr="00FA49E4">
        <w:rPr>
          <w:rFonts w:ascii="Corbel" w:hAnsi="Corbel"/>
          <w:lang w:val="en-GB"/>
        </w:rPr>
        <w:t xml:space="preserve"> child-focused county risk profiles for Turkana, West Pokot, Samburu, Mandera, Marsabit, Wajir, Isiolo, Garissa, Tana River, Kilifi and Lamu counties</w:t>
      </w:r>
      <w:r w:rsidR="002A133D" w:rsidRPr="00FA49E4">
        <w:rPr>
          <w:rFonts w:ascii="Corbel" w:hAnsi="Corbel"/>
          <w:lang w:val="en-GB"/>
        </w:rPr>
        <w:t xml:space="preserve">. </w:t>
      </w:r>
      <w:r w:rsidRPr="00FA49E4">
        <w:rPr>
          <w:rFonts w:ascii="Corbel" w:hAnsi="Corbel"/>
          <w:lang w:val="en-GB"/>
        </w:rPr>
        <w:t>The risk profiles provide</w:t>
      </w:r>
      <w:r w:rsidR="002A133D" w:rsidRPr="00FA49E4">
        <w:rPr>
          <w:rFonts w:ascii="Corbel" w:hAnsi="Corbel"/>
          <w:lang w:val="en-GB"/>
        </w:rPr>
        <w:t>d</w:t>
      </w:r>
      <w:r w:rsidRPr="00FA49E4">
        <w:rPr>
          <w:rFonts w:ascii="Corbel" w:hAnsi="Corbel"/>
          <w:lang w:val="en-GB"/>
        </w:rPr>
        <w:t xml:space="preserve"> evidence base for risk-informed child-focussed programming. The programme engaged county peace and security policy leaders on Gender Sensitive Conflict and Disaster Analysis to inform policies and programmes and advocate for the full implementation of Kenya National </w:t>
      </w:r>
      <w:r w:rsidRPr="00FA49E4">
        <w:rPr>
          <w:rFonts w:ascii="Corbel" w:hAnsi="Corbel"/>
          <w:lang w:val="en-GB"/>
        </w:rPr>
        <w:lastRenderedPageBreak/>
        <w:t xml:space="preserve">Action Plan (KNAP). KNAP was localized in Marsabit County to secure participation of women in disaster risk management and resilience process. The programme further engaged with National Disaster Management Authority (NDMA) to support drought preparedness; with National Disaster Operations Centre (NDOC) to support county-level disaster preparedness; with IGTRC to support unbundling of government Disaster Risk Management (DRM) functions; and with FCDC to support multi-stakeholder engagement for flood response. </w:t>
      </w:r>
    </w:p>
    <w:p w14:paraId="5EF65277" w14:textId="77777777" w:rsidR="00887A83" w:rsidRPr="00FA49E4" w:rsidRDefault="00887A83" w:rsidP="00887A83">
      <w:pPr>
        <w:spacing w:after="0"/>
        <w:jc w:val="both"/>
        <w:rPr>
          <w:rFonts w:ascii="Corbel" w:hAnsi="Corbel"/>
          <w:lang w:val="en-GB"/>
        </w:rPr>
      </w:pPr>
    </w:p>
    <w:p w14:paraId="2AC684E9" w14:textId="404A86A5" w:rsidR="00887A83" w:rsidRPr="00FA49E4" w:rsidRDefault="00A47B78" w:rsidP="00887A83">
      <w:pPr>
        <w:pStyle w:val="ListParagraph"/>
        <w:shd w:val="clear" w:color="auto" w:fill="FFFFFF" w:themeFill="background1"/>
        <w:spacing w:after="0"/>
        <w:ind w:left="0"/>
        <w:jc w:val="both"/>
        <w:rPr>
          <w:rFonts w:ascii="Corbel" w:hAnsi="Corbel"/>
          <w:b/>
          <w:bCs/>
          <w:lang w:val="en-GB"/>
        </w:rPr>
      </w:pPr>
      <w:r w:rsidRPr="00FA49E4">
        <w:rPr>
          <w:rFonts w:ascii="Corbel" w:hAnsi="Corbel"/>
          <w:b/>
          <w:bCs/>
          <w:lang w:val="en-GB"/>
        </w:rPr>
        <w:t xml:space="preserve">Programme </w:t>
      </w:r>
      <w:r w:rsidR="00887A83" w:rsidRPr="00FA49E4">
        <w:rPr>
          <w:rFonts w:ascii="Corbel" w:hAnsi="Corbel"/>
          <w:b/>
          <w:bCs/>
          <w:lang w:val="en-GB"/>
        </w:rPr>
        <w:t>Output 1.4: People in Kenya have capacity to engage, deepen accountability and transparency in devolution, especially women, youth and persons with disability</w:t>
      </w:r>
    </w:p>
    <w:p w14:paraId="1CE5A4C8" w14:textId="77777777" w:rsidR="00887A83" w:rsidRPr="00FA49E4" w:rsidRDefault="00887A83" w:rsidP="00887A83">
      <w:pPr>
        <w:shd w:val="clear" w:color="auto" w:fill="FFFFFF" w:themeFill="background1"/>
        <w:spacing w:after="0"/>
        <w:jc w:val="both"/>
        <w:rPr>
          <w:rFonts w:ascii="Corbel" w:hAnsi="Corbel"/>
          <w:b/>
          <w:bCs/>
          <w:lang w:val="en-GB"/>
        </w:rPr>
      </w:pPr>
    </w:p>
    <w:p w14:paraId="30EF40BC" w14:textId="052211B9" w:rsidR="00887A83" w:rsidRPr="00FA49E4" w:rsidRDefault="00887A83" w:rsidP="00887A83">
      <w:pPr>
        <w:shd w:val="clear" w:color="auto" w:fill="FFFFFF" w:themeFill="background1"/>
        <w:spacing w:after="0"/>
        <w:jc w:val="both"/>
        <w:rPr>
          <w:rFonts w:ascii="Corbel" w:hAnsi="Corbel"/>
        </w:rPr>
      </w:pPr>
      <w:r w:rsidRPr="00FA49E4">
        <w:rPr>
          <w:rFonts w:ascii="Corbel" w:hAnsi="Corbel"/>
          <w:b/>
          <w:bCs/>
          <w:lang w:val="en-GB"/>
        </w:rPr>
        <w:t>County governments have established public participation policy, legislation and frameworks:</w:t>
      </w:r>
      <w:r w:rsidRPr="00FA49E4">
        <w:rPr>
          <w:rFonts w:ascii="Corbel" w:hAnsi="Corbel"/>
          <w:lang w:val="en-GB"/>
        </w:rPr>
        <w:t xml:space="preserve"> JDP </w:t>
      </w:r>
      <w:r w:rsidR="00732489" w:rsidRPr="00FA49E4">
        <w:rPr>
          <w:rFonts w:ascii="Corbel" w:hAnsi="Corbel"/>
          <w:lang w:val="en-GB"/>
        </w:rPr>
        <w:t>directed</w:t>
      </w:r>
      <w:r w:rsidRPr="00FA49E4">
        <w:rPr>
          <w:rFonts w:ascii="Corbel" w:hAnsi="Corbel"/>
          <w:lang w:val="en-GB"/>
        </w:rPr>
        <w:t xml:space="preserve"> support </w:t>
      </w:r>
      <w:r w:rsidR="00732489" w:rsidRPr="00FA49E4">
        <w:rPr>
          <w:rFonts w:ascii="Corbel" w:hAnsi="Corbel"/>
          <w:lang w:val="en-GB"/>
        </w:rPr>
        <w:t xml:space="preserve">to </w:t>
      </w:r>
      <w:r w:rsidRPr="00FA49E4">
        <w:rPr>
          <w:rFonts w:ascii="Corbel" w:hAnsi="Corbel"/>
          <w:lang w:val="en-GB"/>
        </w:rPr>
        <w:t xml:space="preserve">county governments to establish and operationalize public participation mechanisms. </w:t>
      </w:r>
      <w:r w:rsidR="00B03097" w:rsidRPr="00FA49E4">
        <w:rPr>
          <w:rFonts w:ascii="Corbel" w:hAnsi="Corbel"/>
          <w:lang w:val="en-GB"/>
        </w:rPr>
        <w:t>County Assemblies Forum (</w:t>
      </w:r>
      <w:r w:rsidRPr="00FA49E4">
        <w:rPr>
          <w:rFonts w:ascii="Corbel" w:hAnsi="Corbel"/>
          <w:lang w:val="en-GB"/>
        </w:rPr>
        <w:t>CAF</w:t>
      </w:r>
      <w:r w:rsidR="00B03097" w:rsidRPr="00FA49E4">
        <w:rPr>
          <w:rFonts w:ascii="Corbel" w:hAnsi="Corbel"/>
          <w:lang w:val="en-GB"/>
        </w:rPr>
        <w:t>)</w:t>
      </w:r>
      <w:r w:rsidRPr="00FA49E4">
        <w:rPr>
          <w:rFonts w:ascii="Corbel" w:hAnsi="Corbel"/>
          <w:lang w:val="en-GB"/>
        </w:rPr>
        <w:t xml:space="preserve"> </w:t>
      </w:r>
      <w:r w:rsidR="00732489" w:rsidRPr="00FA49E4">
        <w:rPr>
          <w:rFonts w:ascii="Corbel" w:hAnsi="Corbel"/>
          <w:lang w:val="en-GB"/>
        </w:rPr>
        <w:t xml:space="preserve">was supported </w:t>
      </w:r>
      <w:r w:rsidRPr="00FA49E4">
        <w:rPr>
          <w:rFonts w:ascii="Corbel" w:hAnsi="Corbel"/>
          <w:lang w:val="en-GB"/>
        </w:rPr>
        <w:t>to review public participation budget and expenditure for both county assemblies and executives, and county assemblies’ access to information protocols. The review established that counties have no substantive vote heads for public participation. This occasion</w:t>
      </w:r>
      <w:r w:rsidR="00924FC9" w:rsidRPr="00FA49E4">
        <w:rPr>
          <w:rFonts w:ascii="Corbel" w:hAnsi="Corbel"/>
          <w:lang w:val="en-GB"/>
        </w:rPr>
        <w:t>s</w:t>
      </w:r>
      <w:r w:rsidRPr="00FA49E4">
        <w:rPr>
          <w:rFonts w:ascii="Corbel" w:hAnsi="Corbel"/>
          <w:lang w:val="en-GB"/>
        </w:rPr>
        <w:t xml:space="preserve"> shortage of public participation budgets and poor coordination of citizens to provide feedback to county processes.</w:t>
      </w:r>
    </w:p>
    <w:p w14:paraId="659328FD" w14:textId="77777777" w:rsidR="00887A83" w:rsidRPr="00FA49E4" w:rsidRDefault="00887A83" w:rsidP="00887A83">
      <w:pPr>
        <w:pStyle w:val="ListParagraph"/>
        <w:shd w:val="clear" w:color="auto" w:fill="FFFFFF" w:themeFill="background1"/>
        <w:spacing w:after="0"/>
        <w:ind w:left="0"/>
        <w:jc w:val="both"/>
        <w:rPr>
          <w:rFonts w:ascii="Corbel" w:hAnsi="Corbel"/>
          <w:b/>
          <w:bCs/>
          <w:lang w:val="en-GB"/>
        </w:rPr>
      </w:pPr>
    </w:p>
    <w:p w14:paraId="599850B1" w14:textId="733FC08E" w:rsidR="00887A83" w:rsidRPr="00FA49E4" w:rsidRDefault="00887A83" w:rsidP="00887A83">
      <w:pPr>
        <w:pStyle w:val="ListParagraph"/>
        <w:shd w:val="clear" w:color="auto" w:fill="FFFFFF" w:themeFill="background1"/>
        <w:spacing w:after="0"/>
        <w:ind w:left="0"/>
        <w:jc w:val="both"/>
        <w:rPr>
          <w:rFonts w:ascii="Corbel" w:hAnsi="Corbel"/>
          <w:lang w:val="en-GB"/>
        </w:rPr>
      </w:pPr>
      <w:r w:rsidRPr="00FA49E4">
        <w:rPr>
          <w:rFonts w:ascii="Corbel" w:hAnsi="Corbel"/>
          <w:b/>
          <w:bCs/>
          <w:lang w:val="en-GB"/>
        </w:rPr>
        <w:t>County governments have established and operationalized inclusive citizen engagement and accountability mechanisms:</w:t>
      </w:r>
      <w:r w:rsidRPr="00FA49E4">
        <w:rPr>
          <w:rFonts w:ascii="Corbel" w:hAnsi="Corbel"/>
          <w:lang w:val="en-GB"/>
        </w:rPr>
        <w:t xml:space="preserve"> The programme supported International Budget Partnership to finalize the 2020 County Budget Transparency Survey.</w:t>
      </w:r>
    </w:p>
    <w:p w14:paraId="435C8DE3" w14:textId="77777777" w:rsidR="00887A83" w:rsidRPr="00FA49E4" w:rsidRDefault="00887A83" w:rsidP="00887A83">
      <w:pPr>
        <w:shd w:val="clear" w:color="auto" w:fill="FFFFFF" w:themeFill="background1"/>
        <w:spacing w:after="0"/>
        <w:jc w:val="both"/>
        <w:rPr>
          <w:rFonts w:ascii="Corbel" w:hAnsi="Corbel"/>
          <w:b/>
          <w:bCs/>
          <w:lang w:val="en-GB"/>
        </w:rPr>
      </w:pPr>
    </w:p>
    <w:p w14:paraId="50BC1368" w14:textId="07D7EFA7" w:rsidR="00887A83" w:rsidRPr="00FA49E4" w:rsidRDefault="00887A83" w:rsidP="00887A83">
      <w:pPr>
        <w:shd w:val="clear" w:color="auto" w:fill="FFFFFF" w:themeFill="background1"/>
        <w:spacing w:after="0"/>
        <w:jc w:val="both"/>
        <w:rPr>
          <w:rFonts w:ascii="Corbel" w:hAnsi="Corbel"/>
          <w:lang w:val="en-GB"/>
        </w:rPr>
      </w:pPr>
      <w:r w:rsidRPr="00FA49E4">
        <w:rPr>
          <w:rFonts w:ascii="Corbel" w:hAnsi="Corbel"/>
          <w:b/>
          <w:bCs/>
          <w:lang w:val="en-GB"/>
        </w:rPr>
        <w:t>Increased capacity of CSOs to engage county governments on planning, budgeting and service delivery:</w:t>
      </w:r>
      <w:r w:rsidRPr="00FA49E4">
        <w:rPr>
          <w:rFonts w:ascii="Corbel" w:hAnsi="Corbel"/>
          <w:lang w:val="en-GB"/>
        </w:rPr>
        <w:t xml:space="preserve"> The programme </w:t>
      </w:r>
      <w:r w:rsidR="00CD2979" w:rsidRPr="00FA49E4">
        <w:rPr>
          <w:rFonts w:ascii="Corbel" w:hAnsi="Corbel"/>
          <w:lang w:val="en-GB"/>
        </w:rPr>
        <w:t>connected</w:t>
      </w:r>
      <w:r w:rsidRPr="00FA49E4">
        <w:rPr>
          <w:rFonts w:ascii="Corbel" w:hAnsi="Corbel"/>
          <w:lang w:val="en-GB"/>
        </w:rPr>
        <w:t xml:space="preserve"> 130 MSMEs (65 women-owned) to private financial institutions. The programme supported a mission to </w:t>
      </w:r>
      <w:r w:rsidR="009C7D31" w:rsidRPr="00FA49E4">
        <w:rPr>
          <w:rFonts w:ascii="Corbel" w:hAnsi="Corbel"/>
          <w:lang w:val="en-GB"/>
        </w:rPr>
        <w:t xml:space="preserve">assess progress towards establishment </w:t>
      </w:r>
      <w:r w:rsidRPr="00FA49E4">
        <w:rPr>
          <w:rFonts w:ascii="Corbel" w:hAnsi="Corbel"/>
          <w:lang w:val="en-GB"/>
        </w:rPr>
        <w:t xml:space="preserve">of </w:t>
      </w:r>
      <w:r w:rsidR="009C7D31" w:rsidRPr="00FA49E4">
        <w:rPr>
          <w:rFonts w:ascii="Corbel" w:hAnsi="Corbel"/>
          <w:lang w:val="en-GB"/>
        </w:rPr>
        <w:t>Tana River</w:t>
      </w:r>
      <w:r w:rsidRPr="00FA49E4">
        <w:rPr>
          <w:rFonts w:ascii="Corbel" w:hAnsi="Corbel"/>
          <w:lang w:val="en-GB"/>
        </w:rPr>
        <w:t xml:space="preserve"> County </w:t>
      </w:r>
      <w:r w:rsidR="009C7D31" w:rsidRPr="00FA49E4">
        <w:rPr>
          <w:rFonts w:ascii="Corbel" w:hAnsi="Corbel"/>
          <w:lang w:val="en-GB"/>
        </w:rPr>
        <w:t>of</w:t>
      </w:r>
      <w:r w:rsidRPr="00FA49E4">
        <w:rPr>
          <w:rFonts w:ascii="Corbel" w:hAnsi="Corbel"/>
          <w:lang w:val="en-GB"/>
        </w:rPr>
        <w:t xml:space="preserve"> </w:t>
      </w:r>
      <w:r w:rsidR="0055577E" w:rsidRPr="00FA49E4">
        <w:rPr>
          <w:rFonts w:ascii="Corbel" w:hAnsi="Corbel"/>
          <w:lang w:val="en-GB"/>
        </w:rPr>
        <w:t xml:space="preserve">Tana River </w:t>
      </w:r>
      <w:r w:rsidRPr="00FA49E4">
        <w:rPr>
          <w:rFonts w:ascii="Corbel" w:hAnsi="Corbel"/>
          <w:lang w:val="en-GB"/>
        </w:rPr>
        <w:t>Youth Innovation and Empowerment Centre. T</w:t>
      </w:r>
      <w:r w:rsidR="009C7D31" w:rsidRPr="00FA49E4">
        <w:rPr>
          <w:rFonts w:ascii="Corbel" w:hAnsi="Corbel"/>
          <w:lang w:val="en-GB"/>
        </w:rPr>
        <w:t>ana River</w:t>
      </w:r>
      <w:r w:rsidRPr="00FA49E4">
        <w:rPr>
          <w:rFonts w:ascii="Corbel" w:hAnsi="Corbel"/>
          <w:lang w:val="en-GB"/>
        </w:rPr>
        <w:t xml:space="preserve"> County Government has </w:t>
      </w:r>
      <w:r w:rsidR="009C7D31" w:rsidRPr="00FA49E4">
        <w:rPr>
          <w:rFonts w:ascii="Corbel" w:hAnsi="Corbel"/>
          <w:lang w:val="en-GB"/>
        </w:rPr>
        <w:t>provided the premises for the centre while Kenya School of Government (KSG</w:t>
      </w:r>
      <w:r w:rsidR="00B30F95" w:rsidRPr="00FA49E4">
        <w:rPr>
          <w:rFonts w:ascii="Corbel" w:hAnsi="Corbel"/>
          <w:lang w:val="en-GB"/>
        </w:rPr>
        <w:t>), through</w:t>
      </w:r>
      <w:r w:rsidRPr="00FA49E4">
        <w:rPr>
          <w:rFonts w:ascii="Corbel" w:hAnsi="Corbel"/>
          <w:lang w:val="en-GB"/>
        </w:rPr>
        <w:t xml:space="preserve"> </w:t>
      </w:r>
      <w:r w:rsidR="009C7D31" w:rsidRPr="00FA49E4">
        <w:rPr>
          <w:rFonts w:ascii="Corbel" w:hAnsi="Corbel"/>
          <w:lang w:val="en-GB"/>
        </w:rPr>
        <w:t>JDP support</w:t>
      </w:r>
      <w:r w:rsidRPr="00FA49E4">
        <w:rPr>
          <w:rFonts w:ascii="Corbel" w:hAnsi="Corbel"/>
          <w:lang w:val="en-GB"/>
        </w:rPr>
        <w:t xml:space="preserve">, will procure ICT equipment for the centre. </w:t>
      </w:r>
    </w:p>
    <w:p w14:paraId="5A4163BB" w14:textId="77777777" w:rsidR="00887A83" w:rsidRPr="00FA49E4" w:rsidRDefault="00887A83" w:rsidP="00887A83">
      <w:pPr>
        <w:spacing w:after="0"/>
        <w:rPr>
          <w:rFonts w:ascii="Corbel" w:hAnsi="Corbel" w:cs="Calibri"/>
          <w:lang w:val="en-GB"/>
        </w:rPr>
      </w:pPr>
    </w:p>
    <w:p w14:paraId="3F57F831" w14:textId="77777777" w:rsidR="00887A83" w:rsidRPr="00FA49E4" w:rsidRDefault="00887A83" w:rsidP="00FA49E4">
      <w:pPr>
        <w:spacing w:after="0"/>
        <w:jc w:val="both"/>
        <w:rPr>
          <w:rFonts w:ascii="Corbel" w:hAnsi="Corbel" w:cstheme="minorHAnsi"/>
          <w:b/>
          <w:bCs/>
          <w:color w:val="000000"/>
          <w:lang w:val="en-GB"/>
        </w:rPr>
      </w:pPr>
      <w:r w:rsidRPr="00FA49E4">
        <w:rPr>
          <w:rFonts w:ascii="Corbel" w:hAnsi="Corbel" w:cstheme="minorHAnsi"/>
          <w:b/>
          <w:bCs/>
          <w:color w:val="000000"/>
          <w:lang w:val="en-GB"/>
        </w:rPr>
        <w:t>Financial Report</w:t>
      </w:r>
    </w:p>
    <w:p w14:paraId="2CD93915" w14:textId="6A4432E2" w:rsidR="00887A83" w:rsidRPr="00FA49E4" w:rsidRDefault="000B2605" w:rsidP="00FA49E4">
      <w:pPr>
        <w:spacing w:after="0"/>
        <w:jc w:val="both"/>
        <w:rPr>
          <w:rFonts w:ascii="Corbel" w:eastAsiaTheme="majorEastAsia" w:hAnsi="Corbel" w:cs="Calibri"/>
          <w:color w:val="365F91" w:themeColor="accent1" w:themeShade="BF"/>
          <w:lang w:val="en-GB"/>
        </w:rPr>
      </w:pPr>
      <w:r w:rsidRPr="00FA49E4">
        <w:rPr>
          <w:rFonts w:ascii="Corbel" w:eastAsiaTheme="majorEastAsia" w:hAnsi="Corbel" w:cs="Calibri"/>
          <w:color w:val="365F91" w:themeColor="accent1" w:themeShade="BF"/>
          <w:lang w:val="en-GB"/>
        </w:rPr>
        <w:t>The programme is implementing a budget of US$ 4,098,946 for the year 2021. This includes US$</w:t>
      </w:r>
      <w:r w:rsidR="00FA49E4" w:rsidRPr="00FA49E4">
        <w:rPr>
          <w:rFonts w:ascii="Corbel" w:eastAsiaTheme="majorEastAsia" w:hAnsi="Corbel" w:cs="Calibri"/>
          <w:color w:val="365F91" w:themeColor="accent1" w:themeShade="BF"/>
          <w:lang w:val="en-GB"/>
        </w:rPr>
        <w:t xml:space="preserve"> </w:t>
      </w:r>
      <w:r w:rsidRPr="00FA49E4">
        <w:rPr>
          <w:rFonts w:ascii="Corbel" w:eastAsiaTheme="majorEastAsia" w:hAnsi="Corbel" w:cs="Calibri"/>
          <w:color w:val="365F91" w:themeColor="accent1" w:themeShade="BF"/>
          <w:lang w:val="en-GB"/>
        </w:rPr>
        <w:t xml:space="preserve">3,214,687 for </w:t>
      </w:r>
      <w:r w:rsidR="00FA49E4" w:rsidRPr="00FA49E4">
        <w:rPr>
          <w:rFonts w:ascii="Corbel" w:eastAsiaTheme="majorEastAsia" w:hAnsi="Corbel" w:cs="Calibri"/>
          <w:color w:val="365F91" w:themeColor="accent1" w:themeShade="BF"/>
          <w:lang w:val="en-GB"/>
        </w:rPr>
        <w:t>programme</w:t>
      </w:r>
      <w:r w:rsidRPr="00FA49E4">
        <w:rPr>
          <w:rFonts w:ascii="Corbel" w:eastAsiaTheme="majorEastAsia" w:hAnsi="Corbel" w:cs="Calibri"/>
          <w:color w:val="365F91" w:themeColor="accent1" w:themeShade="BF"/>
          <w:lang w:val="en-GB"/>
        </w:rPr>
        <w:t xml:space="preserve"> activities and US$ 884,259 on programme management and coordination. During the quarter under review, the programme spent US$</w:t>
      </w:r>
      <w:r w:rsidR="00FA49E4" w:rsidRPr="00FA49E4">
        <w:rPr>
          <w:rFonts w:ascii="Corbel" w:eastAsiaTheme="majorEastAsia" w:hAnsi="Corbel" w:cs="Calibri"/>
          <w:color w:val="365F91" w:themeColor="accent1" w:themeShade="BF"/>
          <w:lang w:val="en-GB"/>
        </w:rPr>
        <w:t xml:space="preserve"> </w:t>
      </w:r>
      <w:r w:rsidRPr="00FA49E4">
        <w:rPr>
          <w:rFonts w:ascii="Corbel" w:eastAsiaTheme="majorEastAsia" w:hAnsi="Corbel" w:cs="Calibri"/>
          <w:color w:val="365F91" w:themeColor="accent1" w:themeShade="BF"/>
          <w:lang w:val="en-GB"/>
        </w:rPr>
        <w:t xml:space="preserve">61,480 (1.91%) on programme activities and US$ 172,808 (19.54%) on programme management and coordination. </w:t>
      </w:r>
      <w:r w:rsidR="00FA49E4" w:rsidRPr="00FA49E4">
        <w:rPr>
          <w:rFonts w:ascii="Corbel" w:eastAsiaTheme="majorEastAsia" w:hAnsi="Corbel" w:cs="Calibri"/>
          <w:color w:val="365F91" w:themeColor="accent1" w:themeShade="BF"/>
          <w:lang w:val="en-GB"/>
        </w:rPr>
        <w:t>The aggregate programme delivery by the end of the quarter under review was 7</w:t>
      </w:r>
      <w:r w:rsidRPr="00FA49E4">
        <w:rPr>
          <w:rFonts w:ascii="Corbel" w:eastAsiaTheme="majorEastAsia" w:hAnsi="Corbel" w:cs="Calibri"/>
          <w:color w:val="365F91" w:themeColor="accent1" w:themeShade="BF"/>
          <w:lang w:val="en-GB"/>
        </w:rPr>
        <w:t>.59%</w:t>
      </w:r>
      <w:r w:rsidR="00FA49E4" w:rsidRPr="00FA49E4">
        <w:rPr>
          <w:rFonts w:ascii="Corbel" w:eastAsiaTheme="majorEastAsia" w:hAnsi="Corbel" w:cs="Calibri"/>
          <w:color w:val="365F91" w:themeColor="accent1" w:themeShade="BF"/>
          <w:lang w:val="en-GB"/>
        </w:rPr>
        <w:t>.</w:t>
      </w:r>
    </w:p>
    <w:bookmarkEnd w:id="2"/>
    <w:p w14:paraId="79EF5C73" w14:textId="77777777" w:rsidR="001907C5" w:rsidRPr="00FA49E4" w:rsidRDefault="001907C5" w:rsidP="007F64D8">
      <w:pPr>
        <w:pStyle w:val="ListParagraph"/>
        <w:shd w:val="clear" w:color="auto" w:fill="FFFFFF" w:themeFill="background1"/>
        <w:spacing w:after="0"/>
        <w:ind w:left="0"/>
        <w:jc w:val="both"/>
        <w:rPr>
          <w:rFonts w:ascii="Corbel" w:hAnsi="Corbel"/>
          <w:lang w:val="en-GB"/>
        </w:rPr>
      </w:pPr>
    </w:p>
    <w:p w14:paraId="2FC3C4EA" w14:textId="0EF19936" w:rsidR="00200CC8" w:rsidRPr="00FA49E4" w:rsidRDefault="00200CC8" w:rsidP="00AF5D17">
      <w:pPr>
        <w:spacing w:after="0"/>
        <w:rPr>
          <w:rFonts w:ascii="Corbel" w:hAnsi="Corbel"/>
          <w:b/>
          <w:bCs/>
          <w:lang w:val="en-GB"/>
        </w:rPr>
      </w:pPr>
    </w:p>
    <w:p w14:paraId="44E360C6" w14:textId="77777777" w:rsidR="0060554C" w:rsidRPr="00FA49E4" w:rsidRDefault="0060554C">
      <w:pPr>
        <w:rPr>
          <w:rFonts w:ascii="Corbel" w:eastAsiaTheme="majorEastAsia" w:hAnsi="Corbel"/>
          <w:b/>
          <w:bCs/>
          <w:color w:val="365F91" w:themeColor="accent1" w:themeShade="BF"/>
          <w:sz w:val="36"/>
          <w:szCs w:val="36"/>
          <w:lang w:val="en-GB"/>
        </w:rPr>
      </w:pPr>
      <w:bookmarkStart w:id="4" w:name="_Toc401569389"/>
      <w:r w:rsidRPr="00FA49E4">
        <w:rPr>
          <w:rFonts w:ascii="Corbel" w:hAnsi="Corbel"/>
          <w:lang w:val="en-GB"/>
        </w:rPr>
        <w:br w:type="page"/>
      </w:r>
    </w:p>
    <w:p w14:paraId="2FC3C558" w14:textId="22C37210" w:rsidR="00200CC8" w:rsidRPr="00FA49E4" w:rsidRDefault="00E86BA3" w:rsidP="00AF5D17">
      <w:pPr>
        <w:pStyle w:val="Heading1"/>
        <w:spacing w:before="0"/>
        <w:rPr>
          <w:rFonts w:ascii="Corbel" w:hAnsi="Corbel"/>
          <w:lang w:val="en-GB"/>
        </w:rPr>
      </w:pPr>
      <w:bookmarkStart w:id="5" w:name="_Toc72080128"/>
      <w:r w:rsidRPr="00FA49E4">
        <w:rPr>
          <w:rFonts w:ascii="Corbel" w:hAnsi="Corbel"/>
          <w:lang w:val="en-GB"/>
        </w:rPr>
        <w:lastRenderedPageBreak/>
        <w:t>Pro</w:t>
      </w:r>
      <w:r w:rsidR="00E033BC" w:rsidRPr="00FA49E4">
        <w:rPr>
          <w:rFonts w:ascii="Corbel" w:hAnsi="Corbel"/>
          <w:lang w:val="en-GB"/>
        </w:rPr>
        <w:t>gramme</w:t>
      </w:r>
      <w:r w:rsidRPr="00FA49E4">
        <w:rPr>
          <w:rFonts w:ascii="Corbel" w:hAnsi="Corbel"/>
          <w:lang w:val="en-GB"/>
        </w:rPr>
        <w:t xml:space="preserve"> </w:t>
      </w:r>
      <w:r w:rsidR="004F600B" w:rsidRPr="00FA49E4">
        <w:rPr>
          <w:rFonts w:ascii="Corbel" w:hAnsi="Corbel"/>
          <w:lang w:val="en-GB"/>
        </w:rPr>
        <w:t>Results</w:t>
      </w:r>
      <w:r w:rsidRPr="00FA49E4">
        <w:rPr>
          <w:rFonts w:ascii="Corbel" w:hAnsi="Corbel"/>
          <w:lang w:val="en-GB"/>
        </w:rPr>
        <w:t xml:space="preserve"> and Achievement</w:t>
      </w:r>
      <w:r w:rsidR="00597B82" w:rsidRPr="00FA49E4">
        <w:rPr>
          <w:rFonts w:ascii="Corbel" w:hAnsi="Corbel"/>
          <w:lang w:val="en-GB"/>
        </w:rPr>
        <w:t>s</w:t>
      </w:r>
      <w:bookmarkEnd w:id="4"/>
      <w:bookmarkEnd w:id="5"/>
    </w:p>
    <w:p w14:paraId="69D9E04D" w14:textId="77777777" w:rsidR="007F787E" w:rsidRPr="00FA49E4" w:rsidRDefault="007F787E" w:rsidP="00AF5D17">
      <w:pPr>
        <w:pStyle w:val="Heading2"/>
        <w:spacing w:before="0"/>
        <w:rPr>
          <w:rFonts w:ascii="Corbel" w:hAnsi="Corbel"/>
          <w:sz w:val="32"/>
          <w:szCs w:val="32"/>
          <w:lang w:val="en-GB"/>
        </w:rPr>
      </w:pPr>
    </w:p>
    <w:p w14:paraId="629705C5" w14:textId="6DAB1493" w:rsidR="000B33AD" w:rsidRPr="00FA49E4" w:rsidRDefault="00FA49E4" w:rsidP="00AF5D17">
      <w:pPr>
        <w:pStyle w:val="ListParagraph"/>
        <w:shd w:val="clear" w:color="auto" w:fill="FFFFFF" w:themeFill="background1"/>
        <w:spacing w:after="0"/>
        <w:ind w:left="0"/>
        <w:rPr>
          <w:rFonts w:ascii="Corbel" w:hAnsi="Corbel"/>
          <w:b/>
          <w:bCs/>
          <w:lang w:val="en-GB"/>
        </w:rPr>
      </w:pPr>
      <w:r w:rsidRPr="00FA49E4">
        <w:rPr>
          <w:rFonts w:ascii="Corbel" w:hAnsi="Corbel"/>
          <w:b/>
          <w:bCs/>
          <w:lang w:val="en-GB"/>
        </w:rPr>
        <w:t xml:space="preserve">Programme </w:t>
      </w:r>
      <w:r w:rsidR="00724261" w:rsidRPr="00FA49E4">
        <w:rPr>
          <w:rFonts w:ascii="Corbel" w:hAnsi="Corbel"/>
          <w:b/>
          <w:bCs/>
          <w:lang w:val="en-GB"/>
        </w:rPr>
        <w:t xml:space="preserve">Output 1.1: Government has strengthened policy, legal and institutional mechanisms for coordinated, inclusive and effective service delivery   </w:t>
      </w:r>
    </w:p>
    <w:p w14:paraId="3B309257" w14:textId="77777777" w:rsidR="00724261" w:rsidRPr="00FA49E4" w:rsidRDefault="00724261" w:rsidP="00AF5D17">
      <w:pPr>
        <w:pStyle w:val="ListParagraph"/>
        <w:shd w:val="clear" w:color="auto" w:fill="FFFFFF" w:themeFill="background1"/>
        <w:spacing w:after="0"/>
        <w:ind w:left="0"/>
        <w:rPr>
          <w:rFonts w:ascii="Corbel" w:hAnsi="Corbel"/>
          <w:lang w:val="en-GB"/>
        </w:rPr>
      </w:pPr>
    </w:p>
    <w:tbl>
      <w:tblPr>
        <w:tblStyle w:val="TableGrid"/>
        <w:tblW w:w="9445" w:type="dxa"/>
        <w:tblLook w:val="04A0" w:firstRow="1" w:lastRow="0" w:firstColumn="1" w:lastColumn="0" w:noHBand="0" w:noVBand="1"/>
      </w:tblPr>
      <w:tblGrid>
        <w:gridCol w:w="2245"/>
        <w:gridCol w:w="2340"/>
        <w:gridCol w:w="1350"/>
        <w:gridCol w:w="2250"/>
        <w:gridCol w:w="1260"/>
      </w:tblGrid>
      <w:tr w:rsidR="007C0885" w:rsidRPr="00FA49E4" w14:paraId="218495AE" w14:textId="77777777" w:rsidTr="007C0885">
        <w:tc>
          <w:tcPr>
            <w:tcW w:w="2245" w:type="dxa"/>
            <w:shd w:val="clear" w:color="auto" w:fill="244061" w:themeFill="accent1" w:themeFillShade="80"/>
          </w:tcPr>
          <w:p w14:paraId="00378F18" w14:textId="20E04A81" w:rsidR="007C0885" w:rsidRPr="00FA49E4" w:rsidRDefault="007C0885"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Output</w:t>
            </w:r>
          </w:p>
        </w:tc>
        <w:tc>
          <w:tcPr>
            <w:tcW w:w="2340" w:type="dxa"/>
            <w:shd w:val="clear" w:color="auto" w:fill="244061" w:themeFill="accent1" w:themeFillShade="80"/>
          </w:tcPr>
          <w:p w14:paraId="6E794D94" w14:textId="6E4DF84A" w:rsidR="007C0885" w:rsidRPr="00FA49E4" w:rsidRDefault="007C0885"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 xml:space="preserve"> Target</w:t>
            </w:r>
          </w:p>
        </w:tc>
        <w:tc>
          <w:tcPr>
            <w:tcW w:w="1350" w:type="dxa"/>
            <w:shd w:val="clear" w:color="auto" w:fill="244061" w:themeFill="accent1" w:themeFillShade="80"/>
          </w:tcPr>
          <w:p w14:paraId="07265C71" w14:textId="2499AD7A" w:rsidR="007C0885" w:rsidRPr="00FA49E4" w:rsidRDefault="007C0885" w:rsidP="00AF5D17">
            <w:pPr>
              <w:pStyle w:val="ListParagraph"/>
              <w:ind w:left="0"/>
              <w:rPr>
                <w:rFonts w:ascii="Corbel" w:hAnsi="Corbel"/>
                <w:b/>
                <w:bCs/>
                <w:color w:val="FFFFFF" w:themeColor="background1"/>
                <w:lang w:val="en-GB"/>
              </w:rPr>
            </w:pPr>
            <w:r w:rsidRPr="00FA49E4">
              <w:rPr>
                <w:rFonts w:ascii="Corbel" w:hAnsi="Corbel"/>
                <w:b/>
                <w:bCs/>
                <w:color w:val="FFFFFF" w:themeColor="background1"/>
                <w:lang w:val="en-GB"/>
              </w:rPr>
              <w:t>Baseline</w:t>
            </w:r>
          </w:p>
        </w:tc>
        <w:tc>
          <w:tcPr>
            <w:tcW w:w="2250" w:type="dxa"/>
            <w:shd w:val="clear" w:color="auto" w:fill="244061" w:themeFill="accent1" w:themeFillShade="80"/>
          </w:tcPr>
          <w:p w14:paraId="3EA21A02" w14:textId="6D2D8A7A" w:rsidR="007C0885" w:rsidRPr="00FA49E4" w:rsidRDefault="007C0885"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Achievement</w:t>
            </w:r>
          </w:p>
        </w:tc>
        <w:tc>
          <w:tcPr>
            <w:tcW w:w="1260" w:type="dxa"/>
            <w:shd w:val="clear" w:color="auto" w:fill="244061" w:themeFill="accent1" w:themeFillShade="80"/>
          </w:tcPr>
          <w:p w14:paraId="6BCC8E86" w14:textId="77777777" w:rsidR="007C0885" w:rsidRPr="00FA49E4" w:rsidRDefault="007C0885"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Status</w:t>
            </w:r>
          </w:p>
        </w:tc>
      </w:tr>
      <w:tr w:rsidR="007C0885" w:rsidRPr="00FA49E4" w14:paraId="2DC8FDA4" w14:textId="77777777" w:rsidTr="007C0885">
        <w:tc>
          <w:tcPr>
            <w:tcW w:w="2245" w:type="dxa"/>
          </w:tcPr>
          <w:p w14:paraId="766EF65F" w14:textId="03DD9E6F" w:rsidR="007C0885" w:rsidRPr="00FA49E4" w:rsidRDefault="007C0885"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Output 1.1.1: National and county governments have strengthened inter and intra-governmental structures</w:t>
            </w:r>
          </w:p>
        </w:tc>
        <w:tc>
          <w:tcPr>
            <w:tcW w:w="2340" w:type="dxa"/>
          </w:tcPr>
          <w:p w14:paraId="19EE8344" w14:textId="7FC27E35" w:rsidR="007C0885" w:rsidRPr="00FA49E4" w:rsidRDefault="007C0885" w:rsidP="00AF5D17">
            <w:pPr>
              <w:spacing w:line="276" w:lineRule="auto"/>
              <w:rPr>
                <w:rFonts w:ascii="Corbel" w:hAnsi="Corbel"/>
                <w:sz w:val="20"/>
                <w:szCs w:val="20"/>
                <w:lang w:val="en-GB"/>
              </w:rPr>
            </w:pPr>
            <w:r w:rsidRPr="00FA49E4">
              <w:rPr>
                <w:rFonts w:ascii="Corbel" w:hAnsi="Corbel"/>
                <w:sz w:val="20"/>
                <w:szCs w:val="20"/>
                <w:lang w:val="en-GB"/>
              </w:rPr>
              <w:t>2 new issues addressed by national and county government coordination and/or dialogue forums</w:t>
            </w:r>
          </w:p>
        </w:tc>
        <w:tc>
          <w:tcPr>
            <w:tcW w:w="1350" w:type="dxa"/>
          </w:tcPr>
          <w:p w14:paraId="6BEA3A82" w14:textId="4DE61BAA" w:rsidR="007C0885" w:rsidRPr="00FA49E4" w:rsidRDefault="00676F1E" w:rsidP="00AF5D17">
            <w:pPr>
              <w:pStyle w:val="ListParagraph"/>
              <w:ind w:left="0"/>
              <w:rPr>
                <w:rFonts w:ascii="Corbel" w:hAnsi="Corbel"/>
                <w:sz w:val="20"/>
                <w:szCs w:val="20"/>
                <w:lang w:val="en-GB"/>
              </w:rPr>
            </w:pPr>
            <w:r w:rsidRPr="00FA49E4">
              <w:rPr>
                <w:rFonts w:ascii="Corbel" w:hAnsi="Corbel"/>
                <w:sz w:val="20"/>
                <w:szCs w:val="20"/>
                <w:lang w:val="en-GB"/>
              </w:rPr>
              <w:t>2</w:t>
            </w:r>
            <w:r w:rsidR="007C0885" w:rsidRPr="00FA49E4">
              <w:rPr>
                <w:rFonts w:ascii="Corbel" w:hAnsi="Corbel"/>
                <w:sz w:val="20"/>
                <w:szCs w:val="20"/>
                <w:lang w:val="en-GB"/>
              </w:rPr>
              <w:t xml:space="preserve"> </w:t>
            </w:r>
            <w:r w:rsidR="00FD0883" w:rsidRPr="00FA49E4">
              <w:rPr>
                <w:rFonts w:ascii="Corbel" w:hAnsi="Corbel"/>
                <w:sz w:val="20"/>
                <w:szCs w:val="20"/>
                <w:lang w:val="en-GB"/>
              </w:rPr>
              <w:t xml:space="preserve">issues </w:t>
            </w:r>
            <w:r w:rsidR="007C0885" w:rsidRPr="00FA49E4">
              <w:rPr>
                <w:rFonts w:ascii="Corbel" w:hAnsi="Corbel"/>
                <w:sz w:val="20"/>
                <w:szCs w:val="20"/>
                <w:lang w:val="en-GB"/>
              </w:rPr>
              <w:t>(20</w:t>
            </w:r>
            <w:r w:rsidRPr="00FA49E4">
              <w:rPr>
                <w:rFonts w:ascii="Corbel" w:hAnsi="Corbel"/>
                <w:sz w:val="20"/>
                <w:szCs w:val="20"/>
                <w:lang w:val="en-GB"/>
              </w:rPr>
              <w:t>20</w:t>
            </w:r>
            <w:r w:rsidR="007C0885" w:rsidRPr="00FA49E4">
              <w:rPr>
                <w:rFonts w:ascii="Corbel" w:hAnsi="Corbel"/>
                <w:sz w:val="20"/>
                <w:szCs w:val="20"/>
                <w:lang w:val="en-GB"/>
              </w:rPr>
              <w:t>)</w:t>
            </w:r>
          </w:p>
        </w:tc>
        <w:tc>
          <w:tcPr>
            <w:tcW w:w="2250" w:type="dxa"/>
          </w:tcPr>
          <w:p w14:paraId="6E2E78C7" w14:textId="2862F459" w:rsidR="007C0885" w:rsidRPr="00FA49E4" w:rsidRDefault="007B24C8"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4</w:t>
            </w:r>
            <w:r w:rsidR="007C0885" w:rsidRPr="00FA49E4">
              <w:rPr>
                <w:rFonts w:ascii="Corbel" w:hAnsi="Corbel"/>
                <w:sz w:val="20"/>
                <w:szCs w:val="20"/>
                <w:lang w:val="en-GB"/>
              </w:rPr>
              <w:t xml:space="preserve"> issue</w:t>
            </w:r>
            <w:r w:rsidR="00FC66CF" w:rsidRPr="00FA49E4">
              <w:rPr>
                <w:rFonts w:ascii="Corbel" w:hAnsi="Corbel"/>
                <w:sz w:val="20"/>
                <w:szCs w:val="20"/>
                <w:lang w:val="en-GB"/>
              </w:rPr>
              <w:t>s</w:t>
            </w:r>
            <w:r w:rsidR="007C0885" w:rsidRPr="00FA49E4">
              <w:rPr>
                <w:rFonts w:ascii="Corbel" w:hAnsi="Corbel"/>
                <w:sz w:val="20"/>
                <w:szCs w:val="20"/>
                <w:lang w:val="en-GB"/>
              </w:rPr>
              <w:t xml:space="preserve"> – </w:t>
            </w:r>
            <w:r w:rsidRPr="00FA49E4">
              <w:rPr>
                <w:rFonts w:ascii="Corbel" w:hAnsi="Corbel"/>
                <w:sz w:val="20"/>
                <w:szCs w:val="20"/>
                <w:lang w:val="en-GB"/>
              </w:rPr>
              <w:t>water sector integration</w:t>
            </w:r>
            <w:r w:rsidR="007F3C7B" w:rsidRPr="00FA49E4">
              <w:rPr>
                <w:rFonts w:ascii="Corbel" w:hAnsi="Corbel"/>
                <w:sz w:val="20"/>
                <w:szCs w:val="20"/>
                <w:lang w:val="en-GB"/>
              </w:rPr>
              <w:t>; child protection</w:t>
            </w:r>
            <w:r w:rsidR="00563990" w:rsidRPr="00FA49E4">
              <w:rPr>
                <w:rFonts w:ascii="Corbel" w:hAnsi="Corbel"/>
                <w:sz w:val="20"/>
                <w:szCs w:val="20"/>
                <w:lang w:val="en-GB"/>
              </w:rPr>
              <w:t xml:space="preserve">; </w:t>
            </w:r>
            <w:r w:rsidR="00E40C64" w:rsidRPr="00FA49E4">
              <w:rPr>
                <w:rFonts w:ascii="Corbel" w:hAnsi="Corbel"/>
                <w:sz w:val="20"/>
                <w:szCs w:val="20"/>
                <w:lang w:val="en-GB"/>
              </w:rPr>
              <w:t>gender</w:t>
            </w:r>
          </w:p>
        </w:tc>
        <w:tc>
          <w:tcPr>
            <w:tcW w:w="1260" w:type="dxa"/>
          </w:tcPr>
          <w:p w14:paraId="07DC6986" w14:textId="28699A41" w:rsidR="007C0885" w:rsidRPr="00FA49E4" w:rsidRDefault="007C0885"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bl>
    <w:p w14:paraId="58ECF209" w14:textId="150E1FCF" w:rsidR="00E51058" w:rsidRPr="00FA49E4" w:rsidRDefault="00E51058" w:rsidP="00AF5D17">
      <w:pPr>
        <w:pStyle w:val="ListParagraph"/>
        <w:shd w:val="clear" w:color="auto" w:fill="FFFFFF" w:themeFill="background1"/>
        <w:spacing w:after="0"/>
        <w:ind w:left="0"/>
        <w:rPr>
          <w:rFonts w:ascii="Corbel" w:hAnsi="Corbel"/>
          <w:lang w:val="en-GB"/>
        </w:rPr>
      </w:pPr>
    </w:p>
    <w:p w14:paraId="2E394589" w14:textId="23F3FF32" w:rsidR="004424F2" w:rsidRPr="00FA49E4" w:rsidRDefault="00EA7A7E" w:rsidP="00B76A8D">
      <w:pPr>
        <w:spacing w:after="0"/>
        <w:jc w:val="both"/>
        <w:rPr>
          <w:rFonts w:ascii="Corbel" w:hAnsi="Corbel"/>
          <w:lang w:val="en-GB"/>
        </w:rPr>
      </w:pPr>
      <w:r w:rsidRPr="00FA49E4">
        <w:rPr>
          <w:rFonts w:ascii="Corbel" w:hAnsi="Corbel"/>
          <w:lang w:val="en-GB"/>
        </w:rPr>
        <w:t>C</w:t>
      </w:r>
      <w:r w:rsidR="00263ACB" w:rsidRPr="00FA49E4">
        <w:rPr>
          <w:rFonts w:ascii="Corbel" w:hAnsi="Corbel"/>
          <w:lang w:val="en-GB"/>
        </w:rPr>
        <w:t xml:space="preserve">ollaboration between county governments </w:t>
      </w:r>
      <w:r w:rsidRPr="00FA49E4">
        <w:rPr>
          <w:rFonts w:ascii="Corbel" w:hAnsi="Corbel"/>
          <w:lang w:val="en-GB"/>
        </w:rPr>
        <w:t>and the national government is an imperative for effective functioning of counties and delivery of services. The Constitution of Kenya 2010</w:t>
      </w:r>
      <w:r w:rsidR="00797CAD" w:rsidRPr="00FA49E4">
        <w:rPr>
          <w:rStyle w:val="FootnoteReference"/>
          <w:rFonts w:ascii="Corbel" w:hAnsi="Corbel"/>
          <w:lang w:val="en-GB"/>
        </w:rPr>
        <w:footnoteReference w:id="2"/>
      </w:r>
      <w:r w:rsidRPr="00FA49E4">
        <w:rPr>
          <w:rFonts w:ascii="Corbel" w:hAnsi="Corbel"/>
          <w:lang w:val="en-GB"/>
        </w:rPr>
        <w:t xml:space="preserve"> and several statutes</w:t>
      </w:r>
      <w:r w:rsidR="00636ED0" w:rsidRPr="00FA49E4">
        <w:rPr>
          <w:rStyle w:val="FootnoteReference"/>
          <w:rFonts w:ascii="Corbel" w:hAnsi="Corbel"/>
          <w:lang w:val="en-GB"/>
        </w:rPr>
        <w:footnoteReference w:id="3"/>
      </w:r>
      <w:r w:rsidRPr="00FA49E4">
        <w:rPr>
          <w:rFonts w:ascii="Corbel" w:hAnsi="Corbel"/>
          <w:lang w:val="en-GB"/>
        </w:rPr>
        <w:t xml:space="preserve"> provide the framework for consultation and cooperation between counties and the national government. </w:t>
      </w:r>
      <w:r w:rsidR="000338DA" w:rsidRPr="00FA49E4">
        <w:rPr>
          <w:rFonts w:ascii="Corbel" w:hAnsi="Corbel"/>
          <w:lang w:val="en-GB"/>
        </w:rPr>
        <w:t>I</w:t>
      </w:r>
      <w:r w:rsidR="00780E59" w:rsidRPr="00FA49E4">
        <w:rPr>
          <w:rFonts w:ascii="Corbel" w:hAnsi="Corbel"/>
          <w:lang w:val="en-GB"/>
        </w:rPr>
        <w:t>nter</w:t>
      </w:r>
      <w:r w:rsidR="00C73348" w:rsidRPr="00FA49E4">
        <w:rPr>
          <w:rFonts w:ascii="Corbel" w:hAnsi="Corbel"/>
          <w:lang w:val="en-GB"/>
        </w:rPr>
        <w:t>-</w:t>
      </w:r>
      <w:r w:rsidR="00780E59" w:rsidRPr="00FA49E4">
        <w:rPr>
          <w:rFonts w:ascii="Corbel" w:hAnsi="Corbel"/>
          <w:lang w:val="en-GB"/>
        </w:rPr>
        <w:t xml:space="preserve"> and intra-county relations is informed </w:t>
      </w:r>
      <w:r w:rsidR="006A73BA" w:rsidRPr="00FA49E4">
        <w:rPr>
          <w:rFonts w:ascii="Corbel" w:hAnsi="Corbel"/>
          <w:lang w:val="en-GB"/>
        </w:rPr>
        <w:t>by</w:t>
      </w:r>
      <w:r w:rsidR="000338DA" w:rsidRPr="00FA49E4">
        <w:rPr>
          <w:rFonts w:ascii="Corbel" w:hAnsi="Corbel"/>
          <w:lang w:val="en-GB"/>
        </w:rPr>
        <w:t>:</w:t>
      </w:r>
      <w:r w:rsidR="006A73BA" w:rsidRPr="00FA49E4">
        <w:rPr>
          <w:rFonts w:ascii="Corbel" w:hAnsi="Corbel"/>
          <w:lang w:val="en-GB"/>
        </w:rPr>
        <w:t xml:space="preserve"> d</w:t>
      </w:r>
      <w:r w:rsidR="00B76A8D" w:rsidRPr="00FA49E4">
        <w:rPr>
          <w:rFonts w:ascii="Corbel" w:hAnsi="Corbel"/>
          <w:lang w:val="en-GB"/>
        </w:rPr>
        <w:t xml:space="preserve">istinctness, </w:t>
      </w:r>
      <w:r w:rsidR="006A73BA" w:rsidRPr="00FA49E4">
        <w:rPr>
          <w:rFonts w:ascii="Corbel" w:hAnsi="Corbel"/>
          <w:lang w:val="en-GB"/>
        </w:rPr>
        <w:t>i</w:t>
      </w:r>
      <w:r w:rsidR="00B76A8D" w:rsidRPr="00FA49E4">
        <w:rPr>
          <w:rFonts w:ascii="Corbel" w:hAnsi="Corbel"/>
          <w:lang w:val="en-GB"/>
        </w:rPr>
        <w:t xml:space="preserve">nterdependence </w:t>
      </w:r>
      <w:r w:rsidR="006A73BA" w:rsidRPr="00FA49E4">
        <w:rPr>
          <w:rFonts w:ascii="Corbel" w:hAnsi="Corbel"/>
          <w:lang w:val="en-GB"/>
        </w:rPr>
        <w:t>of coun</w:t>
      </w:r>
      <w:r w:rsidR="00EB3962" w:rsidRPr="00FA49E4">
        <w:rPr>
          <w:rFonts w:ascii="Corbel" w:hAnsi="Corbel"/>
          <w:lang w:val="en-GB"/>
        </w:rPr>
        <w:t xml:space="preserve">ty </w:t>
      </w:r>
      <w:r w:rsidR="00D557E1" w:rsidRPr="00FA49E4">
        <w:rPr>
          <w:rFonts w:ascii="Corbel" w:hAnsi="Corbel"/>
          <w:lang w:val="en-GB"/>
        </w:rPr>
        <w:t>governments</w:t>
      </w:r>
      <w:r w:rsidR="000338DA" w:rsidRPr="00FA49E4">
        <w:rPr>
          <w:rFonts w:ascii="Corbel" w:hAnsi="Corbel"/>
          <w:lang w:val="en-GB"/>
        </w:rPr>
        <w:t>;</w:t>
      </w:r>
      <w:r w:rsidR="00EB3962" w:rsidRPr="00FA49E4">
        <w:rPr>
          <w:rFonts w:ascii="Corbel" w:hAnsi="Corbel"/>
          <w:lang w:val="en-GB"/>
        </w:rPr>
        <w:t xml:space="preserve"> the need to r</w:t>
      </w:r>
      <w:r w:rsidR="00B76A8D" w:rsidRPr="00FA49E4">
        <w:rPr>
          <w:rFonts w:ascii="Corbel" w:hAnsi="Corbel"/>
          <w:lang w:val="en-GB"/>
        </w:rPr>
        <w:t>espect the</w:t>
      </w:r>
      <w:r w:rsidR="00EB3962" w:rsidRPr="00FA49E4">
        <w:rPr>
          <w:rFonts w:ascii="Corbel" w:hAnsi="Corbel"/>
          <w:lang w:val="en-GB"/>
        </w:rPr>
        <w:t xml:space="preserve"> institutional and functional integrity of </w:t>
      </w:r>
      <w:r w:rsidR="00B76A8D" w:rsidRPr="00FA49E4">
        <w:rPr>
          <w:rFonts w:ascii="Corbel" w:hAnsi="Corbel"/>
          <w:lang w:val="en-GB"/>
        </w:rPr>
        <w:t>either level</w:t>
      </w:r>
      <w:r w:rsidR="00EB3962" w:rsidRPr="00FA49E4">
        <w:rPr>
          <w:rFonts w:ascii="Corbel" w:hAnsi="Corbel"/>
          <w:lang w:val="en-GB"/>
        </w:rPr>
        <w:t xml:space="preserve"> of government; and </w:t>
      </w:r>
      <w:r w:rsidR="00F411BA" w:rsidRPr="00FA49E4">
        <w:rPr>
          <w:rFonts w:ascii="Corbel" w:hAnsi="Corbel"/>
          <w:lang w:val="en-GB"/>
        </w:rPr>
        <w:t xml:space="preserve">the obligation of </w:t>
      </w:r>
      <w:r w:rsidR="00D557E1" w:rsidRPr="00FA49E4">
        <w:rPr>
          <w:rFonts w:ascii="Corbel" w:hAnsi="Corbel"/>
          <w:lang w:val="en-GB"/>
        </w:rPr>
        <w:t>governments</w:t>
      </w:r>
      <w:r w:rsidR="00F411BA" w:rsidRPr="00FA49E4">
        <w:rPr>
          <w:rFonts w:ascii="Corbel" w:hAnsi="Corbel"/>
          <w:lang w:val="en-GB"/>
        </w:rPr>
        <w:t xml:space="preserve"> at either level to undertake their dealings </w:t>
      </w:r>
      <w:r w:rsidR="00D557E1" w:rsidRPr="00FA49E4">
        <w:rPr>
          <w:rFonts w:ascii="Corbel" w:hAnsi="Corbel"/>
          <w:lang w:val="en-GB"/>
        </w:rPr>
        <w:t>through c</w:t>
      </w:r>
      <w:r w:rsidR="00B76A8D" w:rsidRPr="00FA49E4">
        <w:rPr>
          <w:rFonts w:ascii="Corbel" w:hAnsi="Corbel"/>
          <w:lang w:val="en-GB"/>
        </w:rPr>
        <w:t xml:space="preserve">onsultation, </w:t>
      </w:r>
      <w:r w:rsidR="00D557E1" w:rsidRPr="00FA49E4">
        <w:rPr>
          <w:rFonts w:ascii="Corbel" w:hAnsi="Corbel"/>
          <w:lang w:val="en-GB"/>
        </w:rPr>
        <w:t>c</w:t>
      </w:r>
      <w:r w:rsidR="00B76A8D" w:rsidRPr="00FA49E4">
        <w:rPr>
          <w:rFonts w:ascii="Corbel" w:hAnsi="Corbel"/>
          <w:lang w:val="en-GB"/>
        </w:rPr>
        <w:t xml:space="preserve">ooperation </w:t>
      </w:r>
      <w:r w:rsidR="00D557E1" w:rsidRPr="00FA49E4">
        <w:rPr>
          <w:rFonts w:ascii="Corbel" w:hAnsi="Corbel"/>
          <w:lang w:val="en-GB"/>
        </w:rPr>
        <w:t>and</w:t>
      </w:r>
      <w:r w:rsidR="00B76A8D" w:rsidRPr="00FA49E4">
        <w:rPr>
          <w:rFonts w:ascii="Corbel" w:hAnsi="Corbel"/>
          <w:lang w:val="en-GB"/>
        </w:rPr>
        <w:t xml:space="preserve"> </w:t>
      </w:r>
      <w:r w:rsidR="00D557E1" w:rsidRPr="00FA49E4">
        <w:rPr>
          <w:rFonts w:ascii="Corbel" w:hAnsi="Corbel"/>
          <w:lang w:val="en-GB"/>
        </w:rPr>
        <w:t>c</w:t>
      </w:r>
      <w:r w:rsidR="00B76A8D" w:rsidRPr="00FA49E4">
        <w:rPr>
          <w:rFonts w:ascii="Corbel" w:hAnsi="Corbel"/>
          <w:lang w:val="en-GB"/>
        </w:rPr>
        <w:t>oordination</w:t>
      </w:r>
      <w:r w:rsidR="00D557E1" w:rsidRPr="00FA49E4">
        <w:rPr>
          <w:rFonts w:ascii="Corbel" w:hAnsi="Corbel"/>
          <w:lang w:val="en-GB"/>
        </w:rPr>
        <w:t>.</w:t>
      </w:r>
      <w:r w:rsidR="001A3340" w:rsidRPr="00FA49E4">
        <w:rPr>
          <w:rFonts w:ascii="Corbel" w:hAnsi="Corbel"/>
          <w:lang w:val="en-GB"/>
        </w:rPr>
        <w:t xml:space="preserve"> </w:t>
      </w:r>
      <w:r w:rsidR="00816A59" w:rsidRPr="00FA49E4">
        <w:rPr>
          <w:rFonts w:ascii="Corbel" w:hAnsi="Corbel"/>
          <w:lang w:val="en-GB"/>
        </w:rPr>
        <w:t xml:space="preserve">Within counties, the intra-county relations between the executives and county assemblies is critical for the smooth running of the devolved governance structures. </w:t>
      </w:r>
      <w:r w:rsidR="005F136C" w:rsidRPr="00FA49E4">
        <w:rPr>
          <w:rFonts w:ascii="Corbel" w:hAnsi="Corbel"/>
          <w:lang w:val="en-GB"/>
        </w:rPr>
        <w:t>JDP</w:t>
      </w:r>
      <w:r w:rsidR="005C2B29" w:rsidRPr="00FA49E4">
        <w:rPr>
          <w:rFonts w:ascii="Corbel" w:hAnsi="Corbel"/>
          <w:lang w:val="en-GB"/>
        </w:rPr>
        <w:t xml:space="preserve"> </w:t>
      </w:r>
      <w:r w:rsidR="00EC07A7" w:rsidRPr="00FA49E4">
        <w:rPr>
          <w:rFonts w:ascii="Corbel" w:hAnsi="Corbel"/>
          <w:lang w:val="en-GB"/>
        </w:rPr>
        <w:t xml:space="preserve">purposed to </w:t>
      </w:r>
      <w:r w:rsidR="00AD1202" w:rsidRPr="00FA49E4">
        <w:rPr>
          <w:rFonts w:ascii="Corbel" w:hAnsi="Corbel"/>
          <w:lang w:val="en-GB"/>
        </w:rPr>
        <w:t>establish</w:t>
      </w:r>
      <w:r w:rsidR="00330673" w:rsidRPr="00FA49E4">
        <w:rPr>
          <w:rFonts w:ascii="Corbel" w:hAnsi="Corbel"/>
          <w:lang w:val="en-GB"/>
        </w:rPr>
        <w:t xml:space="preserve"> mechanisms for partnership and collaboration between county assemblies and county executives</w:t>
      </w:r>
      <w:r w:rsidR="005F5D4F" w:rsidRPr="00FA49E4">
        <w:rPr>
          <w:rFonts w:ascii="Corbel" w:hAnsi="Corbel"/>
          <w:lang w:val="en-GB"/>
        </w:rPr>
        <w:t xml:space="preserve">; </w:t>
      </w:r>
      <w:r w:rsidR="00CD1076" w:rsidRPr="00FA49E4">
        <w:rPr>
          <w:rFonts w:ascii="Corbel" w:hAnsi="Corbel"/>
          <w:lang w:val="en-GB"/>
        </w:rPr>
        <w:t xml:space="preserve">and strengthen </w:t>
      </w:r>
      <w:r w:rsidR="00330673" w:rsidRPr="00FA49E4">
        <w:rPr>
          <w:rFonts w:ascii="Corbel" w:hAnsi="Corbel"/>
          <w:lang w:val="en-GB"/>
        </w:rPr>
        <w:t>county assemblies and the Senate for effective oversight and accountability</w:t>
      </w:r>
      <w:r w:rsidR="00AD1202" w:rsidRPr="00FA49E4">
        <w:rPr>
          <w:rFonts w:ascii="Corbel" w:hAnsi="Corbel"/>
          <w:lang w:val="en-GB"/>
        </w:rPr>
        <w:t>.</w:t>
      </w:r>
      <w:r w:rsidR="00AB5D2E" w:rsidRPr="00FA49E4">
        <w:rPr>
          <w:rFonts w:ascii="Corbel" w:hAnsi="Corbel"/>
          <w:lang w:val="en-GB"/>
        </w:rPr>
        <w:t xml:space="preserve"> </w:t>
      </w:r>
    </w:p>
    <w:p w14:paraId="2410F542" w14:textId="399DA651" w:rsidR="003B15DE" w:rsidRPr="00FA49E4" w:rsidRDefault="003B15DE" w:rsidP="00B76A8D">
      <w:pPr>
        <w:spacing w:after="0"/>
        <w:jc w:val="both"/>
        <w:rPr>
          <w:rFonts w:ascii="Corbel" w:hAnsi="Corbel"/>
          <w:lang w:val="en-GB"/>
        </w:rPr>
      </w:pPr>
    </w:p>
    <w:p w14:paraId="700233E2" w14:textId="545DFD98" w:rsidR="003B15DE" w:rsidRPr="00FA49E4" w:rsidRDefault="005C2B29" w:rsidP="00B76A8D">
      <w:pPr>
        <w:spacing w:after="0"/>
        <w:jc w:val="both"/>
        <w:rPr>
          <w:rFonts w:ascii="Corbel" w:hAnsi="Corbel"/>
          <w:lang w:val="en-GB"/>
        </w:rPr>
      </w:pPr>
      <w:r w:rsidRPr="00FA49E4">
        <w:rPr>
          <w:rFonts w:ascii="Corbel" w:hAnsi="Corbel"/>
          <w:lang w:val="en-GB"/>
        </w:rPr>
        <w:t xml:space="preserve">JDP </w:t>
      </w:r>
      <w:r w:rsidR="00900FB5" w:rsidRPr="00FA49E4">
        <w:rPr>
          <w:rFonts w:ascii="Corbel" w:hAnsi="Corbel"/>
          <w:lang w:val="en-GB"/>
        </w:rPr>
        <w:t xml:space="preserve">supported </w:t>
      </w:r>
      <w:r w:rsidR="008D124D" w:rsidRPr="00FA49E4">
        <w:rPr>
          <w:rFonts w:ascii="Corbel" w:hAnsi="Corbel"/>
          <w:lang w:val="en-GB"/>
        </w:rPr>
        <w:t xml:space="preserve">Inter-Governmental Relations Technical Committee (IGRTC) to mount a multi-stakeholder water sector consultative forum </w:t>
      </w:r>
      <w:r w:rsidR="00F77048" w:rsidRPr="00FA49E4">
        <w:rPr>
          <w:rFonts w:ascii="Corbel" w:hAnsi="Corbel"/>
          <w:lang w:val="en-GB"/>
        </w:rPr>
        <w:t>in a bid to strengthen governance of transboundary resources. The forum identified key policy and legal issues affecting man</w:t>
      </w:r>
      <w:r w:rsidR="00C119A7" w:rsidRPr="00FA49E4">
        <w:rPr>
          <w:rFonts w:ascii="Corbel" w:hAnsi="Corbel"/>
          <w:lang w:val="en-GB"/>
        </w:rPr>
        <w:t xml:space="preserve">agement of water as a shared resource and the need to allay any conflicts which may arise out of its utilization. </w:t>
      </w:r>
      <w:r w:rsidR="00AB5D2E" w:rsidRPr="00FA49E4">
        <w:rPr>
          <w:rFonts w:ascii="Corbel" w:hAnsi="Corbel"/>
          <w:lang w:val="en-GB"/>
        </w:rPr>
        <w:t>It was also agreed that</w:t>
      </w:r>
      <w:r w:rsidR="00CC6B28" w:rsidRPr="00FA49E4">
        <w:rPr>
          <w:rFonts w:ascii="Corbel" w:hAnsi="Corbel"/>
          <w:lang w:val="en-GB"/>
        </w:rPr>
        <w:t>;</w:t>
      </w:r>
      <w:r w:rsidR="00AB5D2E" w:rsidRPr="00FA49E4">
        <w:rPr>
          <w:rFonts w:ascii="Corbel" w:hAnsi="Corbel"/>
          <w:lang w:val="en-GB"/>
        </w:rPr>
        <w:t xml:space="preserve">  </w:t>
      </w:r>
      <w:r w:rsidR="00485D0A" w:rsidRPr="00FA49E4">
        <w:rPr>
          <w:rFonts w:ascii="Corbel" w:hAnsi="Corbel"/>
          <w:lang w:val="en-GB"/>
        </w:rPr>
        <w:t>the Water Act, 20</w:t>
      </w:r>
      <w:r w:rsidR="00C11A65" w:rsidRPr="00FA49E4">
        <w:rPr>
          <w:rFonts w:ascii="Corbel" w:hAnsi="Corbel"/>
          <w:lang w:val="en-GB"/>
        </w:rPr>
        <w:t xml:space="preserve">16 </w:t>
      </w:r>
      <w:r w:rsidR="00AB5D2E" w:rsidRPr="00FA49E4">
        <w:rPr>
          <w:rFonts w:ascii="Corbel" w:hAnsi="Corbel"/>
          <w:lang w:val="en-GB"/>
        </w:rPr>
        <w:t xml:space="preserve">needs to be aligned </w:t>
      </w:r>
      <w:r w:rsidR="00C11A65" w:rsidRPr="00FA49E4">
        <w:rPr>
          <w:rFonts w:ascii="Corbel" w:hAnsi="Corbel"/>
          <w:lang w:val="en-GB"/>
        </w:rPr>
        <w:t>with the Constitution of Kenya 2010</w:t>
      </w:r>
      <w:r w:rsidR="00CC6B28" w:rsidRPr="00FA49E4">
        <w:rPr>
          <w:rFonts w:ascii="Corbel" w:hAnsi="Corbel"/>
          <w:lang w:val="en-GB"/>
        </w:rPr>
        <w:t xml:space="preserve">; </w:t>
      </w:r>
      <w:r w:rsidR="00E032C5" w:rsidRPr="00FA49E4">
        <w:rPr>
          <w:rFonts w:ascii="Corbel" w:hAnsi="Corbel"/>
          <w:lang w:val="en-GB"/>
        </w:rPr>
        <w:t>a</w:t>
      </w:r>
      <w:r w:rsidR="00256260" w:rsidRPr="00FA49E4">
        <w:rPr>
          <w:rFonts w:ascii="Corbel" w:hAnsi="Corbel"/>
          <w:lang w:val="en-GB"/>
        </w:rPr>
        <w:t xml:space="preserve">n intergovernmental framework for tracking </w:t>
      </w:r>
      <w:r w:rsidR="005047A3" w:rsidRPr="00FA49E4">
        <w:rPr>
          <w:rFonts w:ascii="Corbel" w:hAnsi="Corbel"/>
          <w:lang w:val="en-GB"/>
        </w:rPr>
        <w:t>implementation and effectiveness of water projects</w:t>
      </w:r>
      <w:r w:rsidR="00CC6B28" w:rsidRPr="00FA49E4">
        <w:rPr>
          <w:rFonts w:ascii="Corbel" w:hAnsi="Corbel"/>
          <w:lang w:val="en-GB"/>
        </w:rPr>
        <w:t xml:space="preserve"> needs to be established;</w:t>
      </w:r>
      <w:r w:rsidR="00C02C4B" w:rsidRPr="00FA49E4">
        <w:rPr>
          <w:rFonts w:ascii="Corbel" w:hAnsi="Corbel"/>
          <w:lang w:val="en-GB"/>
        </w:rPr>
        <w:t xml:space="preserve"> and a Water Sector Forum to </w:t>
      </w:r>
      <w:r w:rsidR="002C7AD6" w:rsidRPr="00FA49E4">
        <w:rPr>
          <w:rFonts w:ascii="Corbel" w:hAnsi="Corbel"/>
          <w:lang w:val="en-GB"/>
        </w:rPr>
        <w:t xml:space="preserve">enhance coordination between national and county </w:t>
      </w:r>
      <w:r w:rsidR="00676F1E" w:rsidRPr="00FA49E4">
        <w:rPr>
          <w:rFonts w:ascii="Corbel" w:hAnsi="Corbel"/>
          <w:lang w:val="en-GB"/>
        </w:rPr>
        <w:t>governments</w:t>
      </w:r>
      <w:r w:rsidR="002C7AD6" w:rsidRPr="00FA49E4">
        <w:rPr>
          <w:rFonts w:ascii="Corbel" w:hAnsi="Corbel"/>
          <w:lang w:val="en-GB"/>
        </w:rPr>
        <w:t xml:space="preserve"> in the management </w:t>
      </w:r>
      <w:r w:rsidR="00CC6B28" w:rsidRPr="00FA49E4">
        <w:rPr>
          <w:rFonts w:ascii="Corbel" w:hAnsi="Corbel"/>
          <w:lang w:val="en-GB"/>
        </w:rPr>
        <w:t>and delivery should be put in place.</w:t>
      </w:r>
      <w:r w:rsidR="005047A3" w:rsidRPr="00FA49E4">
        <w:rPr>
          <w:rFonts w:ascii="Corbel" w:hAnsi="Corbel"/>
          <w:lang w:val="en-GB"/>
        </w:rPr>
        <w:t>.</w:t>
      </w:r>
    </w:p>
    <w:p w14:paraId="6108E19E" w14:textId="2CC45FBD" w:rsidR="00906EFA" w:rsidRPr="00FA49E4" w:rsidRDefault="00906EFA" w:rsidP="00B76A8D">
      <w:pPr>
        <w:spacing w:after="0"/>
        <w:jc w:val="both"/>
        <w:rPr>
          <w:rFonts w:ascii="Corbel" w:hAnsi="Corbel"/>
          <w:lang w:val="en-GB"/>
        </w:rPr>
      </w:pPr>
    </w:p>
    <w:p w14:paraId="2567EE01" w14:textId="5E9B9733" w:rsidR="00401FC7" w:rsidRPr="00FA49E4" w:rsidRDefault="00D82C2F" w:rsidP="00B76A8D">
      <w:pPr>
        <w:spacing w:after="0"/>
        <w:jc w:val="both"/>
        <w:rPr>
          <w:rFonts w:ascii="Corbel" w:hAnsi="Corbel"/>
          <w:lang w:val="en-GB"/>
        </w:rPr>
      </w:pPr>
      <w:r w:rsidRPr="00FA49E4">
        <w:rPr>
          <w:rFonts w:ascii="Corbel" w:hAnsi="Corbel"/>
          <w:lang w:val="en-GB"/>
        </w:rPr>
        <w:t xml:space="preserve">JDP </w:t>
      </w:r>
      <w:r w:rsidR="00786EDE" w:rsidRPr="00FA49E4">
        <w:rPr>
          <w:rFonts w:ascii="Corbel" w:hAnsi="Corbel"/>
          <w:lang w:val="en-GB"/>
        </w:rPr>
        <w:t xml:space="preserve">supported finalization and launch of </w:t>
      </w:r>
      <w:r w:rsidR="00E464EA" w:rsidRPr="00FA49E4">
        <w:rPr>
          <w:rFonts w:ascii="Corbel" w:hAnsi="Corbel"/>
          <w:lang w:val="en-GB"/>
        </w:rPr>
        <w:t xml:space="preserve">National Policy on Gender and Development. </w:t>
      </w:r>
      <w:r w:rsidR="002571E6" w:rsidRPr="00FA49E4">
        <w:rPr>
          <w:rFonts w:ascii="Corbel" w:hAnsi="Corbel"/>
          <w:lang w:val="en-GB"/>
        </w:rPr>
        <w:t xml:space="preserve">JDP also supported </w:t>
      </w:r>
      <w:r w:rsidR="00B03097" w:rsidRPr="00FA49E4">
        <w:rPr>
          <w:rFonts w:ascii="Corbel" w:hAnsi="Corbel"/>
          <w:lang w:val="en-GB"/>
        </w:rPr>
        <w:t>State Department for Gender Affairs (</w:t>
      </w:r>
      <w:r w:rsidR="002571E6" w:rsidRPr="00FA49E4">
        <w:rPr>
          <w:rFonts w:ascii="Corbel" w:hAnsi="Corbel"/>
          <w:lang w:val="en-GB"/>
        </w:rPr>
        <w:t>SDYA</w:t>
      </w:r>
      <w:r w:rsidR="00B03097" w:rsidRPr="00FA49E4">
        <w:rPr>
          <w:rFonts w:ascii="Corbel" w:hAnsi="Corbel"/>
          <w:lang w:val="en-GB"/>
        </w:rPr>
        <w:t>)</w:t>
      </w:r>
      <w:r w:rsidR="002571E6" w:rsidRPr="00FA49E4">
        <w:rPr>
          <w:rFonts w:ascii="Corbel" w:hAnsi="Corbel"/>
          <w:lang w:val="en-GB"/>
        </w:rPr>
        <w:t xml:space="preserve"> and </w:t>
      </w:r>
      <w:proofErr w:type="spellStart"/>
      <w:r w:rsidR="002571E6" w:rsidRPr="00FA49E4">
        <w:rPr>
          <w:rFonts w:ascii="Corbel" w:hAnsi="Corbel"/>
          <w:lang w:val="en-GB"/>
        </w:rPr>
        <w:t>CoG</w:t>
      </w:r>
      <w:proofErr w:type="spellEnd"/>
      <w:r w:rsidR="002571E6" w:rsidRPr="00FA49E4">
        <w:rPr>
          <w:rFonts w:ascii="Corbel" w:hAnsi="Corbel"/>
          <w:lang w:val="en-GB"/>
        </w:rPr>
        <w:t xml:space="preserve"> to monitor and report of Kenya’s </w:t>
      </w:r>
      <w:r w:rsidR="00C4438F" w:rsidRPr="00FA49E4">
        <w:rPr>
          <w:rFonts w:ascii="Corbel" w:hAnsi="Corbel"/>
          <w:lang w:val="en-GB"/>
        </w:rPr>
        <w:t>global</w:t>
      </w:r>
      <w:r w:rsidR="002571E6" w:rsidRPr="00FA49E4">
        <w:rPr>
          <w:rFonts w:ascii="Corbel" w:hAnsi="Corbel"/>
          <w:lang w:val="en-GB"/>
        </w:rPr>
        <w:t xml:space="preserve"> commitments on gender </w:t>
      </w:r>
      <w:r w:rsidR="00C4438F" w:rsidRPr="00FA49E4">
        <w:rPr>
          <w:rFonts w:ascii="Corbel" w:hAnsi="Corbel"/>
          <w:lang w:val="en-GB"/>
        </w:rPr>
        <w:t>equality.</w:t>
      </w:r>
      <w:r w:rsidR="00FF532B" w:rsidRPr="00FA49E4">
        <w:rPr>
          <w:rFonts w:ascii="Corbel" w:hAnsi="Corbel"/>
          <w:lang w:val="en-GB"/>
        </w:rPr>
        <w:t xml:space="preserve"> </w:t>
      </w:r>
      <w:r w:rsidR="00FC66CF" w:rsidRPr="00FA49E4">
        <w:rPr>
          <w:rFonts w:ascii="Corbel" w:hAnsi="Corbel"/>
          <w:lang w:val="en-GB"/>
        </w:rPr>
        <w:t xml:space="preserve">This strengthened collaboration between the SDYA, </w:t>
      </w:r>
      <w:proofErr w:type="spellStart"/>
      <w:r w:rsidR="00FC66CF" w:rsidRPr="00FA49E4">
        <w:rPr>
          <w:rFonts w:ascii="Corbel" w:hAnsi="Corbel"/>
          <w:lang w:val="en-GB"/>
        </w:rPr>
        <w:t>CoG</w:t>
      </w:r>
      <w:proofErr w:type="spellEnd"/>
      <w:r w:rsidR="00FC66CF" w:rsidRPr="00FA49E4">
        <w:rPr>
          <w:rFonts w:ascii="Corbel" w:hAnsi="Corbel"/>
          <w:lang w:val="en-GB"/>
        </w:rPr>
        <w:t xml:space="preserve"> and IGRTC on gender issues. </w:t>
      </w:r>
      <w:r w:rsidR="00401FC7" w:rsidRPr="00FA49E4">
        <w:rPr>
          <w:rFonts w:ascii="Corbel" w:hAnsi="Corbel"/>
          <w:lang w:val="en-GB"/>
        </w:rPr>
        <w:t>CAF develop</w:t>
      </w:r>
      <w:r w:rsidR="00FF532B" w:rsidRPr="00FA49E4">
        <w:rPr>
          <w:rFonts w:ascii="Corbel" w:hAnsi="Corbel"/>
          <w:lang w:val="en-GB"/>
        </w:rPr>
        <w:t>ed</w:t>
      </w:r>
      <w:r w:rsidR="00401FC7" w:rsidRPr="00FA49E4">
        <w:rPr>
          <w:rFonts w:ascii="Corbel" w:hAnsi="Corbel"/>
          <w:lang w:val="en-GB"/>
        </w:rPr>
        <w:t xml:space="preserve"> a Model County Assemblies Gender Policy</w:t>
      </w:r>
      <w:r w:rsidR="00FF532B" w:rsidRPr="00FA49E4">
        <w:rPr>
          <w:rFonts w:ascii="Corbel" w:hAnsi="Corbel"/>
          <w:lang w:val="en-GB"/>
        </w:rPr>
        <w:t xml:space="preserve">, which </w:t>
      </w:r>
      <w:r w:rsidR="00401FC7" w:rsidRPr="00FA49E4">
        <w:rPr>
          <w:rFonts w:ascii="Corbel" w:hAnsi="Corbel"/>
          <w:lang w:val="en-GB"/>
        </w:rPr>
        <w:t xml:space="preserve">was domesticated by </w:t>
      </w:r>
      <w:r w:rsidR="00401FC7" w:rsidRPr="00FA49E4">
        <w:rPr>
          <w:rFonts w:ascii="Corbel" w:hAnsi="Corbel"/>
          <w:lang w:val="en-GB"/>
        </w:rPr>
        <w:lastRenderedPageBreak/>
        <w:t>Busia and Kilifi county assemblies.</w:t>
      </w:r>
      <w:r w:rsidR="00C34034" w:rsidRPr="00FA49E4">
        <w:rPr>
          <w:rFonts w:ascii="Corbel" w:hAnsi="Corbel"/>
          <w:lang w:val="en-GB"/>
        </w:rPr>
        <w:t xml:space="preserve"> Turkana </w:t>
      </w:r>
      <w:r w:rsidR="00D008DC" w:rsidRPr="00FA49E4">
        <w:rPr>
          <w:rFonts w:ascii="Corbel" w:hAnsi="Corbel"/>
          <w:lang w:val="en-GB"/>
        </w:rPr>
        <w:t xml:space="preserve">County </w:t>
      </w:r>
      <w:r w:rsidR="00C34034" w:rsidRPr="00FA49E4">
        <w:rPr>
          <w:rFonts w:ascii="Corbel" w:hAnsi="Corbel"/>
          <w:lang w:val="en-GB"/>
        </w:rPr>
        <w:t>review</w:t>
      </w:r>
      <w:r w:rsidR="0024482F" w:rsidRPr="00FA49E4">
        <w:rPr>
          <w:rFonts w:ascii="Corbel" w:hAnsi="Corbel"/>
          <w:lang w:val="en-GB"/>
        </w:rPr>
        <w:t>ed</w:t>
      </w:r>
      <w:r w:rsidR="00C34034" w:rsidRPr="00FA49E4">
        <w:rPr>
          <w:rFonts w:ascii="Corbel" w:hAnsi="Corbel"/>
          <w:lang w:val="en-GB"/>
        </w:rPr>
        <w:t xml:space="preserve"> County Child Care </w:t>
      </w:r>
      <w:r w:rsidR="00D008DC" w:rsidRPr="00FA49E4">
        <w:rPr>
          <w:rFonts w:ascii="Corbel" w:hAnsi="Corbel"/>
          <w:lang w:val="en-GB"/>
        </w:rPr>
        <w:t>S</w:t>
      </w:r>
      <w:r w:rsidR="00C34034" w:rsidRPr="00FA49E4">
        <w:rPr>
          <w:rFonts w:ascii="Corbel" w:hAnsi="Corbel"/>
          <w:lang w:val="en-GB"/>
        </w:rPr>
        <w:t xml:space="preserve">ervices Bill and Social Assistance </w:t>
      </w:r>
      <w:r w:rsidR="00486F3E" w:rsidRPr="00FA49E4">
        <w:rPr>
          <w:rFonts w:ascii="Corbel" w:hAnsi="Corbel"/>
          <w:lang w:val="en-GB"/>
        </w:rPr>
        <w:t>Bill to</w:t>
      </w:r>
      <w:r w:rsidR="00C34034" w:rsidRPr="00FA49E4">
        <w:rPr>
          <w:rFonts w:ascii="Corbel" w:hAnsi="Corbel"/>
          <w:lang w:val="en-GB"/>
        </w:rPr>
        <w:t xml:space="preserve"> </w:t>
      </w:r>
      <w:r w:rsidR="00B7491D" w:rsidRPr="00FA49E4">
        <w:rPr>
          <w:rFonts w:ascii="Corbel" w:hAnsi="Corbel"/>
          <w:lang w:val="en-GB"/>
        </w:rPr>
        <w:t>be in</w:t>
      </w:r>
      <w:r w:rsidR="00C34034" w:rsidRPr="00FA49E4">
        <w:rPr>
          <w:rFonts w:ascii="Corbel" w:hAnsi="Corbel"/>
          <w:lang w:val="en-GB"/>
        </w:rPr>
        <w:t xml:space="preserve"> </w:t>
      </w:r>
      <w:r w:rsidR="00AB1E4C" w:rsidRPr="00FA49E4">
        <w:rPr>
          <w:rFonts w:ascii="Corbel" w:hAnsi="Corbel"/>
          <w:lang w:val="en-GB"/>
        </w:rPr>
        <w:t>line with</w:t>
      </w:r>
      <w:r w:rsidR="00C34034" w:rsidRPr="00FA49E4">
        <w:rPr>
          <w:rFonts w:ascii="Corbel" w:hAnsi="Corbel"/>
          <w:lang w:val="en-GB"/>
        </w:rPr>
        <w:t xml:space="preserve"> </w:t>
      </w:r>
      <w:r w:rsidR="0024482F" w:rsidRPr="00FA49E4">
        <w:rPr>
          <w:rFonts w:ascii="Corbel" w:hAnsi="Corbel"/>
          <w:lang w:val="en-GB"/>
        </w:rPr>
        <w:t>Children’s</w:t>
      </w:r>
      <w:r w:rsidR="00C34034" w:rsidRPr="00FA49E4">
        <w:rPr>
          <w:rFonts w:ascii="Corbel" w:hAnsi="Corbel"/>
          <w:lang w:val="en-GB"/>
        </w:rPr>
        <w:t xml:space="preserve"> Act</w:t>
      </w:r>
      <w:r w:rsidR="00D008DC" w:rsidRPr="00FA49E4">
        <w:rPr>
          <w:rFonts w:ascii="Corbel" w:hAnsi="Corbel"/>
          <w:lang w:val="en-GB"/>
        </w:rPr>
        <w:t>,</w:t>
      </w:r>
      <w:r w:rsidR="00C34034" w:rsidRPr="00FA49E4">
        <w:rPr>
          <w:rFonts w:ascii="Corbel" w:hAnsi="Corbel"/>
          <w:lang w:val="en-GB"/>
        </w:rPr>
        <w:t xml:space="preserve"> 2001</w:t>
      </w:r>
      <w:r w:rsidR="00BF1373" w:rsidRPr="00FA49E4">
        <w:rPr>
          <w:rFonts w:ascii="Corbel" w:hAnsi="Corbel"/>
          <w:lang w:val="en-GB"/>
        </w:rPr>
        <w:t>.</w:t>
      </w:r>
    </w:p>
    <w:p w14:paraId="1682D8C6" w14:textId="34C2E771" w:rsidR="003F567C" w:rsidRPr="00FA49E4" w:rsidRDefault="003F567C" w:rsidP="00AF5D17">
      <w:pPr>
        <w:pStyle w:val="ListParagraph"/>
        <w:shd w:val="clear" w:color="auto" w:fill="FFFFFF" w:themeFill="background1"/>
        <w:spacing w:after="0"/>
        <w:ind w:left="0"/>
        <w:jc w:val="both"/>
        <w:rPr>
          <w:rFonts w:ascii="Corbel" w:hAnsi="Corbel"/>
          <w:lang w:val="en-GB"/>
        </w:rPr>
      </w:pPr>
    </w:p>
    <w:tbl>
      <w:tblPr>
        <w:tblStyle w:val="TableGrid"/>
        <w:tblW w:w="9445" w:type="dxa"/>
        <w:tblLook w:val="04A0" w:firstRow="1" w:lastRow="0" w:firstColumn="1" w:lastColumn="0" w:noHBand="0" w:noVBand="1"/>
      </w:tblPr>
      <w:tblGrid>
        <w:gridCol w:w="2245"/>
        <w:gridCol w:w="2340"/>
        <w:gridCol w:w="1350"/>
        <w:gridCol w:w="2250"/>
        <w:gridCol w:w="1260"/>
      </w:tblGrid>
      <w:tr w:rsidR="007C0885" w:rsidRPr="00FA49E4" w14:paraId="3CCAA0D6" w14:textId="77777777" w:rsidTr="007C0885">
        <w:tc>
          <w:tcPr>
            <w:tcW w:w="2245" w:type="dxa"/>
            <w:shd w:val="clear" w:color="auto" w:fill="244061" w:themeFill="accent1" w:themeFillShade="80"/>
          </w:tcPr>
          <w:p w14:paraId="3FEEB5A2" w14:textId="77777777" w:rsidR="007C0885" w:rsidRPr="00FA49E4" w:rsidRDefault="007C0885"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Output</w:t>
            </w:r>
          </w:p>
        </w:tc>
        <w:tc>
          <w:tcPr>
            <w:tcW w:w="2340" w:type="dxa"/>
            <w:shd w:val="clear" w:color="auto" w:fill="244061" w:themeFill="accent1" w:themeFillShade="80"/>
          </w:tcPr>
          <w:p w14:paraId="43BAD793" w14:textId="77777777" w:rsidR="007C0885" w:rsidRPr="00FA49E4" w:rsidRDefault="007C0885"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Target</w:t>
            </w:r>
          </w:p>
        </w:tc>
        <w:tc>
          <w:tcPr>
            <w:tcW w:w="1350" w:type="dxa"/>
            <w:shd w:val="clear" w:color="auto" w:fill="244061" w:themeFill="accent1" w:themeFillShade="80"/>
          </w:tcPr>
          <w:p w14:paraId="4163AD50" w14:textId="144131CA" w:rsidR="007C0885" w:rsidRPr="00FA49E4" w:rsidRDefault="007C0885" w:rsidP="00AF5D17">
            <w:pPr>
              <w:pStyle w:val="ListParagraph"/>
              <w:ind w:left="0"/>
              <w:rPr>
                <w:rFonts w:ascii="Corbel" w:hAnsi="Corbel"/>
                <w:b/>
                <w:bCs/>
                <w:color w:val="FFFFFF" w:themeColor="background1"/>
                <w:lang w:val="en-GB"/>
              </w:rPr>
            </w:pPr>
            <w:r w:rsidRPr="00FA49E4">
              <w:rPr>
                <w:rFonts w:ascii="Corbel" w:hAnsi="Corbel"/>
                <w:b/>
                <w:bCs/>
                <w:color w:val="FFFFFF" w:themeColor="background1"/>
                <w:lang w:val="en-GB"/>
              </w:rPr>
              <w:t>Baseline</w:t>
            </w:r>
          </w:p>
        </w:tc>
        <w:tc>
          <w:tcPr>
            <w:tcW w:w="2250" w:type="dxa"/>
            <w:shd w:val="clear" w:color="auto" w:fill="244061" w:themeFill="accent1" w:themeFillShade="80"/>
          </w:tcPr>
          <w:p w14:paraId="71ED066E" w14:textId="1DD2F73D" w:rsidR="007C0885" w:rsidRPr="00FA49E4" w:rsidRDefault="007C0885"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Achievement</w:t>
            </w:r>
          </w:p>
        </w:tc>
        <w:tc>
          <w:tcPr>
            <w:tcW w:w="1260" w:type="dxa"/>
            <w:shd w:val="clear" w:color="auto" w:fill="244061" w:themeFill="accent1" w:themeFillShade="80"/>
          </w:tcPr>
          <w:p w14:paraId="2D1C969C" w14:textId="77777777" w:rsidR="007C0885" w:rsidRPr="00FA49E4" w:rsidRDefault="007C0885"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Status</w:t>
            </w:r>
          </w:p>
        </w:tc>
      </w:tr>
      <w:tr w:rsidR="007C0885" w:rsidRPr="00FA49E4" w14:paraId="525863D9" w14:textId="77777777" w:rsidTr="007C0885">
        <w:tc>
          <w:tcPr>
            <w:tcW w:w="2245" w:type="dxa"/>
          </w:tcPr>
          <w:p w14:paraId="4488F421" w14:textId="04F82F6F" w:rsidR="007C0885" w:rsidRPr="00FA49E4" w:rsidRDefault="007C0885"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Output 1.1.2: Governments have harmonized governance policy, legal and institutional frameworks to support devolution</w:t>
            </w:r>
          </w:p>
        </w:tc>
        <w:tc>
          <w:tcPr>
            <w:tcW w:w="2340" w:type="dxa"/>
          </w:tcPr>
          <w:p w14:paraId="550A6D47" w14:textId="516BD933" w:rsidR="007C0885" w:rsidRPr="00FA49E4" w:rsidRDefault="007C0885" w:rsidP="00AF5D17">
            <w:pPr>
              <w:spacing w:line="276" w:lineRule="auto"/>
              <w:rPr>
                <w:rFonts w:ascii="Corbel" w:hAnsi="Corbel"/>
                <w:sz w:val="20"/>
                <w:szCs w:val="20"/>
                <w:lang w:val="en-GB"/>
              </w:rPr>
            </w:pPr>
            <w:r w:rsidRPr="00FA49E4">
              <w:rPr>
                <w:rFonts w:ascii="Corbel" w:hAnsi="Corbel"/>
                <w:sz w:val="20"/>
                <w:szCs w:val="20"/>
                <w:lang w:val="en-GB"/>
              </w:rPr>
              <w:t>4 policies, bills developed in line with devolved functions (public participation, Gender, DRM, REBs, Child Protection, M&amp;E, Youth)</w:t>
            </w:r>
          </w:p>
        </w:tc>
        <w:tc>
          <w:tcPr>
            <w:tcW w:w="1350" w:type="dxa"/>
          </w:tcPr>
          <w:p w14:paraId="20CD46EF" w14:textId="505E5025" w:rsidR="007C0885" w:rsidRPr="00FA49E4" w:rsidRDefault="002900EA" w:rsidP="00AF5D17">
            <w:pPr>
              <w:pStyle w:val="ListParagraph"/>
              <w:ind w:left="0"/>
              <w:rPr>
                <w:rFonts w:ascii="Corbel" w:hAnsi="Corbel"/>
                <w:sz w:val="20"/>
                <w:szCs w:val="20"/>
                <w:lang w:val="en-GB"/>
              </w:rPr>
            </w:pPr>
            <w:r w:rsidRPr="00FA49E4">
              <w:rPr>
                <w:rFonts w:ascii="Corbel" w:hAnsi="Corbel"/>
                <w:sz w:val="20"/>
                <w:szCs w:val="20"/>
                <w:lang w:val="en-GB"/>
              </w:rPr>
              <w:t>0</w:t>
            </w:r>
            <w:r w:rsidR="007C0885" w:rsidRPr="00FA49E4">
              <w:rPr>
                <w:rFonts w:ascii="Corbel" w:hAnsi="Corbel"/>
                <w:sz w:val="20"/>
                <w:szCs w:val="20"/>
                <w:lang w:val="en-GB"/>
              </w:rPr>
              <w:t xml:space="preserve"> new policies or bills developed in line with devolved functions (2019)</w:t>
            </w:r>
          </w:p>
        </w:tc>
        <w:tc>
          <w:tcPr>
            <w:tcW w:w="2250" w:type="dxa"/>
          </w:tcPr>
          <w:p w14:paraId="2EDAFC85" w14:textId="77777777" w:rsidR="007C0885" w:rsidRPr="00FA49E4" w:rsidRDefault="007D4BF0"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3 policies</w:t>
            </w:r>
          </w:p>
          <w:p w14:paraId="0C0F2E17" w14:textId="304D8442" w:rsidR="007D4BF0" w:rsidRPr="00FA49E4" w:rsidRDefault="007D4BF0"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7 acts</w:t>
            </w:r>
          </w:p>
        </w:tc>
        <w:tc>
          <w:tcPr>
            <w:tcW w:w="1260" w:type="dxa"/>
          </w:tcPr>
          <w:p w14:paraId="3D67CE0B" w14:textId="5F906FE7" w:rsidR="007C0885" w:rsidRPr="00FA49E4" w:rsidRDefault="007C0885"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bl>
    <w:p w14:paraId="3435A6C7" w14:textId="77777777" w:rsidR="003F567C" w:rsidRPr="00FA49E4" w:rsidRDefault="003F567C" w:rsidP="00AF5D17">
      <w:pPr>
        <w:pStyle w:val="ListParagraph"/>
        <w:shd w:val="clear" w:color="auto" w:fill="FFFFFF" w:themeFill="background1"/>
        <w:spacing w:after="0"/>
        <w:ind w:left="0"/>
        <w:jc w:val="both"/>
        <w:rPr>
          <w:rFonts w:ascii="Corbel" w:hAnsi="Corbel"/>
          <w:lang w:val="en-GB"/>
        </w:rPr>
      </w:pPr>
    </w:p>
    <w:p w14:paraId="2C33EA2B" w14:textId="3DD0B072" w:rsidR="00486B00" w:rsidRPr="00FA49E4" w:rsidRDefault="00CC43C5" w:rsidP="0055577E">
      <w:pPr>
        <w:pStyle w:val="ListParagraph"/>
        <w:spacing w:after="0"/>
        <w:ind w:left="0"/>
        <w:jc w:val="both"/>
        <w:rPr>
          <w:rFonts w:ascii="Corbel" w:hAnsi="Corbel"/>
          <w:lang w:val="en-GB"/>
        </w:rPr>
      </w:pPr>
      <w:r w:rsidRPr="00FA49E4">
        <w:rPr>
          <w:rFonts w:ascii="Corbel" w:hAnsi="Corbel"/>
          <w:lang w:val="en-GB"/>
        </w:rPr>
        <w:t xml:space="preserve">At inception of JDP, there was poor harmonization of key policies supporting devolution. This hindered smooth implementation of devolved governance. To address this challenge, </w:t>
      </w:r>
      <w:r w:rsidR="00486B00" w:rsidRPr="00FA49E4">
        <w:rPr>
          <w:rFonts w:ascii="Corbel" w:hAnsi="Corbel"/>
          <w:lang w:val="en-GB"/>
        </w:rPr>
        <w:t xml:space="preserve">JDP sought to </w:t>
      </w:r>
      <w:r w:rsidR="008253E8" w:rsidRPr="00FA49E4">
        <w:rPr>
          <w:rFonts w:ascii="Corbel" w:hAnsi="Corbel"/>
          <w:lang w:val="en-GB"/>
        </w:rPr>
        <w:t>develop, review and harmonize devolved governance’s policy and legal frameworks including Regional Economic Blocs</w:t>
      </w:r>
      <w:r w:rsidR="00500651" w:rsidRPr="00FA49E4">
        <w:rPr>
          <w:rFonts w:ascii="Corbel" w:hAnsi="Corbel"/>
          <w:lang w:val="en-GB"/>
        </w:rPr>
        <w:t xml:space="preserve"> (REB)</w:t>
      </w:r>
      <w:r w:rsidR="00C46D0C" w:rsidRPr="00FA49E4">
        <w:rPr>
          <w:rFonts w:ascii="Corbel" w:hAnsi="Corbel"/>
          <w:lang w:val="en-GB"/>
        </w:rPr>
        <w:t xml:space="preserve">; build county-level capacity for implementation of Disaster Risk Management </w:t>
      </w:r>
      <w:r w:rsidR="005C4A85" w:rsidRPr="00FA49E4">
        <w:rPr>
          <w:rFonts w:ascii="Corbel" w:hAnsi="Corbel"/>
          <w:lang w:val="en-GB"/>
        </w:rPr>
        <w:t xml:space="preserve">(DRM) policies for effective response and preparedness for </w:t>
      </w:r>
      <w:r w:rsidR="00262539" w:rsidRPr="00FA49E4">
        <w:rPr>
          <w:rFonts w:ascii="Corbel" w:hAnsi="Corbel"/>
          <w:lang w:val="en-GB"/>
        </w:rPr>
        <w:t xml:space="preserve">disasters; and support to </w:t>
      </w:r>
      <w:r w:rsidR="008253E8" w:rsidRPr="00FA49E4">
        <w:rPr>
          <w:rFonts w:ascii="Corbel" w:hAnsi="Corbel"/>
          <w:lang w:val="en-GB"/>
        </w:rPr>
        <w:t>a National State of County Capacities for Delivering on Devolved Environmental Survey</w:t>
      </w:r>
      <w:r w:rsidR="00262539" w:rsidRPr="00FA49E4">
        <w:rPr>
          <w:rFonts w:ascii="Corbel" w:hAnsi="Corbel"/>
          <w:lang w:val="en-GB"/>
        </w:rPr>
        <w:t>.</w:t>
      </w:r>
    </w:p>
    <w:p w14:paraId="5DDD73A5" w14:textId="13AA65CC" w:rsidR="007D57F0" w:rsidRPr="00FA49E4" w:rsidRDefault="007D57F0" w:rsidP="00262539">
      <w:pPr>
        <w:spacing w:after="0"/>
        <w:jc w:val="both"/>
        <w:rPr>
          <w:rFonts w:ascii="Corbel" w:hAnsi="Corbel"/>
          <w:lang w:val="en-GB"/>
        </w:rPr>
      </w:pPr>
    </w:p>
    <w:p w14:paraId="0B100952" w14:textId="22ED61C4" w:rsidR="007D57F0" w:rsidRPr="00FA49E4" w:rsidRDefault="00715136" w:rsidP="00227F7E">
      <w:pPr>
        <w:spacing w:after="0"/>
        <w:jc w:val="both"/>
        <w:rPr>
          <w:rFonts w:ascii="Corbel" w:hAnsi="Corbel"/>
          <w:lang w:val="en-GB"/>
        </w:rPr>
      </w:pPr>
      <w:r w:rsidRPr="00FA49E4">
        <w:rPr>
          <w:rFonts w:ascii="Corbel" w:hAnsi="Corbel"/>
          <w:lang w:val="en-GB"/>
        </w:rPr>
        <w:t>JDP provided t</w:t>
      </w:r>
      <w:r w:rsidR="00A01CB6" w:rsidRPr="00FA49E4">
        <w:rPr>
          <w:rFonts w:ascii="Corbel" w:hAnsi="Corbel"/>
          <w:lang w:val="en-GB"/>
        </w:rPr>
        <w:t>echnical</w:t>
      </w:r>
      <w:r w:rsidRPr="00FA49E4">
        <w:rPr>
          <w:rFonts w:ascii="Corbel" w:hAnsi="Corbel"/>
          <w:lang w:val="en-GB"/>
        </w:rPr>
        <w:t xml:space="preserve"> assistance to Ministry of Devolution and ASALs (MoDA) </w:t>
      </w:r>
      <w:r w:rsidR="00A36A75" w:rsidRPr="00FA49E4">
        <w:rPr>
          <w:rFonts w:ascii="Corbel" w:hAnsi="Corbel"/>
          <w:lang w:val="en-GB"/>
        </w:rPr>
        <w:t>to coordinate interg</w:t>
      </w:r>
      <w:r w:rsidR="001A6C56" w:rsidRPr="00FA49E4">
        <w:rPr>
          <w:rFonts w:ascii="Corbel" w:hAnsi="Corbel"/>
          <w:lang w:val="en-GB"/>
        </w:rPr>
        <w:t>o</w:t>
      </w:r>
      <w:r w:rsidR="00A36A75" w:rsidRPr="00FA49E4">
        <w:rPr>
          <w:rFonts w:ascii="Corbel" w:hAnsi="Corbel"/>
          <w:lang w:val="en-GB"/>
        </w:rPr>
        <w:t xml:space="preserve">vernmental relations and to coordinate development of the </w:t>
      </w:r>
      <w:r w:rsidR="001A6C56" w:rsidRPr="00FA49E4">
        <w:rPr>
          <w:rFonts w:ascii="Corbel" w:hAnsi="Corbel"/>
          <w:lang w:val="en-GB"/>
        </w:rPr>
        <w:t xml:space="preserve">ASALs policy. </w:t>
      </w:r>
      <w:r w:rsidR="005F5353" w:rsidRPr="00FA49E4">
        <w:rPr>
          <w:rFonts w:ascii="Corbel" w:hAnsi="Corbel"/>
          <w:lang w:val="en-GB"/>
        </w:rPr>
        <w:t xml:space="preserve">Through this support, </w:t>
      </w:r>
      <w:r w:rsidR="00C650B6" w:rsidRPr="00FA49E4">
        <w:rPr>
          <w:rFonts w:ascii="Corbel" w:hAnsi="Corbel"/>
          <w:lang w:val="en-GB"/>
        </w:rPr>
        <w:t xml:space="preserve">MoDA has commenced the review of Intergovernmental Relations Act 2012 and </w:t>
      </w:r>
      <w:r w:rsidR="00B7491D" w:rsidRPr="00FA49E4">
        <w:rPr>
          <w:rFonts w:ascii="Corbel" w:hAnsi="Corbel"/>
          <w:lang w:val="en-GB"/>
        </w:rPr>
        <w:t>Alternative</w:t>
      </w:r>
      <w:r w:rsidR="00C650B6" w:rsidRPr="00FA49E4">
        <w:rPr>
          <w:rFonts w:ascii="Corbel" w:hAnsi="Corbel"/>
          <w:lang w:val="en-GB"/>
        </w:rPr>
        <w:t xml:space="preserve"> Dispute Resolution (ADR) Regulations in line with </w:t>
      </w:r>
      <w:r w:rsidR="00C679C9" w:rsidRPr="00FA49E4">
        <w:rPr>
          <w:rFonts w:ascii="Corbel" w:hAnsi="Corbel"/>
          <w:lang w:val="en-GB"/>
        </w:rPr>
        <w:t xml:space="preserve">the </w:t>
      </w:r>
      <w:r w:rsidR="00690972" w:rsidRPr="00FA49E4">
        <w:rPr>
          <w:rFonts w:ascii="Corbel" w:hAnsi="Corbel"/>
          <w:lang w:val="en-GB"/>
        </w:rPr>
        <w:t>5</w:t>
      </w:r>
      <w:r w:rsidR="00690972" w:rsidRPr="00FA49E4">
        <w:rPr>
          <w:rFonts w:ascii="Corbel" w:hAnsi="Corbel"/>
          <w:vertAlign w:val="superscript"/>
          <w:lang w:val="en-GB"/>
        </w:rPr>
        <w:t>th</w:t>
      </w:r>
      <w:r w:rsidR="00690972" w:rsidRPr="00FA49E4">
        <w:rPr>
          <w:rFonts w:ascii="Corbel" w:hAnsi="Corbel"/>
          <w:lang w:val="en-GB"/>
        </w:rPr>
        <w:t xml:space="preserve"> </w:t>
      </w:r>
      <w:r w:rsidR="00C679C9" w:rsidRPr="00FA49E4">
        <w:rPr>
          <w:rFonts w:ascii="Corbel" w:hAnsi="Corbel"/>
          <w:lang w:val="en-GB"/>
        </w:rPr>
        <w:t xml:space="preserve">Summit Resolution of </w:t>
      </w:r>
      <w:r w:rsidR="008003A9" w:rsidRPr="00FA49E4">
        <w:rPr>
          <w:rFonts w:ascii="Corbel" w:hAnsi="Corbel"/>
          <w:lang w:val="en-GB"/>
        </w:rPr>
        <w:t xml:space="preserve">the </w:t>
      </w:r>
      <w:r w:rsidR="00690972" w:rsidRPr="00FA49E4">
        <w:rPr>
          <w:rFonts w:ascii="Corbel" w:hAnsi="Corbel"/>
          <w:lang w:val="en-GB"/>
        </w:rPr>
        <w:t>February 11, 2016</w:t>
      </w:r>
      <w:r w:rsidR="00C650B6" w:rsidRPr="00FA49E4">
        <w:rPr>
          <w:rFonts w:ascii="Corbel" w:hAnsi="Corbel"/>
          <w:lang w:val="en-GB"/>
        </w:rPr>
        <w:t>.</w:t>
      </w:r>
      <w:r w:rsidR="00227F7E" w:rsidRPr="00FA49E4">
        <w:rPr>
          <w:rFonts w:ascii="Corbel" w:hAnsi="Corbel"/>
          <w:lang w:val="en-GB"/>
        </w:rPr>
        <w:t xml:space="preserve"> </w:t>
      </w:r>
      <w:r w:rsidR="00690972" w:rsidRPr="00FA49E4">
        <w:rPr>
          <w:rFonts w:ascii="Corbel" w:hAnsi="Corbel"/>
          <w:lang w:val="en-GB"/>
        </w:rPr>
        <w:t>As a sequel to this support,</w:t>
      </w:r>
      <w:r w:rsidR="00365AC8" w:rsidRPr="00FA49E4">
        <w:rPr>
          <w:rFonts w:ascii="Corbel" w:hAnsi="Corbel"/>
          <w:lang w:val="en-GB"/>
        </w:rPr>
        <w:t xml:space="preserve"> </w:t>
      </w:r>
      <w:r w:rsidR="00690972" w:rsidRPr="00FA49E4">
        <w:rPr>
          <w:rFonts w:ascii="Corbel" w:hAnsi="Corbel"/>
          <w:lang w:val="en-GB"/>
        </w:rPr>
        <w:t>M</w:t>
      </w:r>
      <w:r w:rsidR="00CC6B28" w:rsidRPr="00FA49E4">
        <w:rPr>
          <w:rFonts w:ascii="Corbel" w:hAnsi="Corbel"/>
          <w:lang w:val="en-GB"/>
        </w:rPr>
        <w:t>o</w:t>
      </w:r>
      <w:r w:rsidR="00690972" w:rsidRPr="00FA49E4">
        <w:rPr>
          <w:rFonts w:ascii="Corbel" w:hAnsi="Corbel"/>
          <w:lang w:val="en-GB"/>
        </w:rPr>
        <w:t xml:space="preserve">DA </w:t>
      </w:r>
      <w:r w:rsidR="00365AC8" w:rsidRPr="00FA49E4">
        <w:rPr>
          <w:rFonts w:ascii="Corbel" w:hAnsi="Corbel"/>
          <w:lang w:val="en-GB"/>
        </w:rPr>
        <w:t>is d</w:t>
      </w:r>
      <w:r w:rsidR="00227F7E" w:rsidRPr="00FA49E4">
        <w:rPr>
          <w:rFonts w:ascii="Corbel" w:hAnsi="Corbel"/>
          <w:lang w:val="en-GB"/>
        </w:rPr>
        <w:t>isseminati</w:t>
      </w:r>
      <w:r w:rsidR="00365AC8" w:rsidRPr="00FA49E4">
        <w:rPr>
          <w:rFonts w:ascii="Corbel" w:hAnsi="Corbel"/>
          <w:lang w:val="en-GB"/>
        </w:rPr>
        <w:t>ng</w:t>
      </w:r>
      <w:r w:rsidR="00227F7E" w:rsidRPr="00FA49E4">
        <w:rPr>
          <w:rFonts w:ascii="Corbel" w:hAnsi="Corbel"/>
          <w:lang w:val="en-GB"/>
        </w:rPr>
        <w:t xml:space="preserve"> the Alternative Dispute Resolution Regulations to all County Attorneys </w:t>
      </w:r>
      <w:r w:rsidR="00562DFE" w:rsidRPr="00FA49E4">
        <w:rPr>
          <w:rFonts w:ascii="Corbel" w:hAnsi="Corbel"/>
          <w:lang w:val="en-GB"/>
        </w:rPr>
        <w:t>in collaboration with IGRTC; d</w:t>
      </w:r>
      <w:r w:rsidR="00227F7E" w:rsidRPr="00FA49E4">
        <w:rPr>
          <w:rFonts w:ascii="Corbel" w:hAnsi="Corbel"/>
          <w:lang w:val="en-GB"/>
        </w:rPr>
        <w:t>evelop</w:t>
      </w:r>
      <w:r w:rsidR="00562DFE" w:rsidRPr="00FA49E4">
        <w:rPr>
          <w:rFonts w:ascii="Corbel" w:hAnsi="Corbel"/>
          <w:lang w:val="en-GB"/>
        </w:rPr>
        <w:t>ing</w:t>
      </w:r>
      <w:r w:rsidR="00227F7E" w:rsidRPr="00FA49E4">
        <w:rPr>
          <w:rFonts w:ascii="Corbel" w:hAnsi="Corbel"/>
          <w:lang w:val="en-GB"/>
        </w:rPr>
        <w:t xml:space="preserve"> and implement</w:t>
      </w:r>
      <w:r w:rsidR="00562DFE" w:rsidRPr="00FA49E4">
        <w:rPr>
          <w:rFonts w:ascii="Corbel" w:hAnsi="Corbel"/>
          <w:lang w:val="en-GB"/>
        </w:rPr>
        <w:t>ing</w:t>
      </w:r>
      <w:r w:rsidR="00227F7E" w:rsidRPr="00FA49E4">
        <w:rPr>
          <w:rFonts w:ascii="Corbel" w:hAnsi="Corbel"/>
          <w:lang w:val="en-GB"/>
        </w:rPr>
        <w:t xml:space="preserve"> a mechanism for addressing the disputes that have been withdrawn from court arising from Presidential Directive</w:t>
      </w:r>
      <w:r w:rsidR="00565C3E" w:rsidRPr="00FA49E4">
        <w:rPr>
          <w:rFonts w:ascii="Corbel" w:hAnsi="Corbel"/>
          <w:lang w:val="en-GB"/>
        </w:rPr>
        <w:t xml:space="preserve">; </w:t>
      </w:r>
      <w:r w:rsidR="00227F7E" w:rsidRPr="00FA49E4">
        <w:rPr>
          <w:rFonts w:ascii="Corbel" w:hAnsi="Corbel"/>
          <w:lang w:val="en-GB"/>
        </w:rPr>
        <w:t>pre-qualifying a team of experts on ADR &amp; Mediation issues for purposes of dissemination of ADR Regulations.</w:t>
      </w:r>
    </w:p>
    <w:p w14:paraId="70087D5A" w14:textId="77777777" w:rsidR="000A6778" w:rsidRPr="00FA49E4" w:rsidRDefault="000A6778" w:rsidP="00262539">
      <w:pPr>
        <w:spacing w:after="0"/>
        <w:jc w:val="both"/>
        <w:rPr>
          <w:rFonts w:ascii="Corbel" w:hAnsi="Corbel"/>
          <w:lang w:val="en-GB"/>
        </w:rPr>
      </w:pPr>
    </w:p>
    <w:tbl>
      <w:tblPr>
        <w:tblStyle w:val="TableGrid"/>
        <w:tblW w:w="9535" w:type="dxa"/>
        <w:tblLook w:val="04A0" w:firstRow="1" w:lastRow="0" w:firstColumn="1" w:lastColumn="0" w:noHBand="0" w:noVBand="1"/>
      </w:tblPr>
      <w:tblGrid>
        <w:gridCol w:w="2245"/>
        <w:gridCol w:w="2340"/>
        <w:gridCol w:w="1350"/>
        <w:gridCol w:w="2340"/>
        <w:gridCol w:w="1260"/>
      </w:tblGrid>
      <w:tr w:rsidR="002900EA" w:rsidRPr="00FA49E4" w14:paraId="6D16DDAA" w14:textId="77777777" w:rsidTr="002900EA">
        <w:tc>
          <w:tcPr>
            <w:tcW w:w="2245" w:type="dxa"/>
            <w:shd w:val="clear" w:color="auto" w:fill="244061" w:themeFill="accent1" w:themeFillShade="80"/>
          </w:tcPr>
          <w:p w14:paraId="37844641" w14:textId="77777777" w:rsidR="002900EA" w:rsidRPr="00FA49E4" w:rsidRDefault="002900EA"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Output</w:t>
            </w:r>
          </w:p>
        </w:tc>
        <w:tc>
          <w:tcPr>
            <w:tcW w:w="2340" w:type="dxa"/>
            <w:shd w:val="clear" w:color="auto" w:fill="244061" w:themeFill="accent1" w:themeFillShade="80"/>
          </w:tcPr>
          <w:p w14:paraId="6887EA67" w14:textId="77777777" w:rsidR="002900EA" w:rsidRPr="00FA49E4" w:rsidRDefault="002900EA"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Target</w:t>
            </w:r>
          </w:p>
        </w:tc>
        <w:tc>
          <w:tcPr>
            <w:tcW w:w="1350" w:type="dxa"/>
            <w:shd w:val="clear" w:color="auto" w:fill="244061" w:themeFill="accent1" w:themeFillShade="80"/>
          </w:tcPr>
          <w:p w14:paraId="24F6E328" w14:textId="5E21C181" w:rsidR="002900EA" w:rsidRPr="00FA49E4" w:rsidRDefault="00795CA0" w:rsidP="00AF5D17">
            <w:pPr>
              <w:pStyle w:val="ListParagraph"/>
              <w:ind w:left="0"/>
              <w:rPr>
                <w:rFonts w:ascii="Corbel" w:hAnsi="Corbel"/>
                <w:b/>
                <w:bCs/>
                <w:color w:val="FFFFFF" w:themeColor="background1"/>
                <w:lang w:val="en-GB"/>
              </w:rPr>
            </w:pPr>
            <w:r w:rsidRPr="00FA49E4">
              <w:rPr>
                <w:rFonts w:ascii="Corbel" w:hAnsi="Corbel"/>
                <w:b/>
                <w:bCs/>
                <w:color w:val="FFFFFF" w:themeColor="background1"/>
                <w:lang w:val="en-GB"/>
              </w:rPr>
              <w:t>Baseline</w:t>
            </w:r>
          </w:p>
        </w:tc>
        <w:tc>
          <w:tcPr>
            <w:tcW w:w="2340" w:type="dxa"/>
            <w:shd w:val="clear" w:color="auto" w:fill="244061" w:themeFill="accent1" w:themeFillShade="80"/>
          </w:tcPr>
          <w:p w14:paraId="41385380" w14:textId="639D4F45" w:rsidR="002900EA" w:rsidRPr="00FA49E4" w:rsidRDefault="002900EA"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Achievement</w:t>
            </w:r>
          </w:p>
        </w:tc>
        <w:tc>
          <w:tcPr>
            <w:tcW w:w="1260" w:type="dxa"/>
            <w:shd w:val="clear" w:color="auto" w:fill="244061" w:themeFill="accent1" w:themeFillShade="80"/>
          </w:tcPr>
          <w:p w14:paraId="28E8266D" w14:textId="77777777" w:rsidR="002900EA" w:rsidRPr="00FA49E4" w:rsidRDefault="002900EA"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Status</w:t>
            </w:r>
          </w:p>
        </w:tc>
      </w:tr>
      <w:tr w:rsidR="002900EA" w:rsidRPr="00FA49E4" w14:paraId="1F10356F" w14:textId="77777777" w:rsidTr="002900EA">
        <w:trPr>
          <w:trHeight w:val="1610"/>
        </w:trPr>
        <w:tc>
          <w:tcPr>
            <w:tcW w:w="2245" w:type="dxa"/>
            <w:vMerge w:val="restart"/>
          </w:tcPr>
          <w:p w14:paraId="2142BA32" w14:textId="5F1668F7" w:rsidR="002900EA" w:rsidRPr="00FA49E4" w:rsidRDefault="002900EA"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 xml:space="preserve">Output 1.1.3: Improved county capacities for effective implementation of child protection services and GBV </w:t>
            </w:r>
          </w:p>
        </w:tc>
        <w:tc>
          <w:tcPr>
            <w:tcW w:w="2340" w:type="dxa"/>
          </w:tcPr>
          <w:p w14:paraId="17EDD853" w14:textId="6A577BA2" w:rsidR="002900EA" w:rsidRPr="00FA49E4" w:rsidRDefault="002900EA" w:rsidP="00AF5D17">
            <w:pPr>
              <w:spacing w:line="276" w:lineRule="auto"/>
              <w:rPr>
                <w:rFonts w:ascii="Corbel" w:hAnsi="Corbel"/>
                <w:sz w:val="20"/>
                <w:szCs w:val="20"/>
                <w:lang w:val="en-GB"/>
              </w:rPr>
            </w:pPr>
            <w:r w:rsidRPr="00FA49E4">
              <w:rPr>
                <w:rFonts w:ascii="Corbel" w:hAnsi="Corbel"/>
                <w:sz w:val="20"/>
                <w:szCs w:val="20"/>
                <w:lang w:val="en-GB"/>
              </w:rPr>
              <w:t>5 technical working groups (including child protection teams) capacitated to plan and implement child protection policies and Violence Against Women and Girls</w:t>
            </w:r>
          </w:p>
        </w:tc>
        <w:tc>
          <w:tcPr>
            <w:tcW w:w="1350" w:type="dxa"/>
          </w:tcPr>
          <w:p w14:paraId="6547A31F" w14:textId="4FDED895" w:rsidR="002900EA" w:rsidRPr="00FA49E4" w:rsidRDefault="002900EA" w:rsidP="00AF5D17">
            <w:pPr>
              <w:pStyle w:val="ListParagraph"/>
              <w:ind w:left="0"/>
              <w:rPr>
                <w:rFonts w:ascii="Corbel" w:hAnsi="Corbel"/>
                <w:sz w:val="20"/>
                <w:szCs w:val="20"/>
                <w:lang w:val="en-GB"/>
              </w:rPr>
            </w:pPr>
            <w:r w:rsidRPr="00FA49E4">
              <w:rPr>
                <w:rFonts w:ascii="Corbel" w:hAnsi="Corbel"/>
                <w:sz w:val="20"/>
                <w:szCs w:val="20"/>
                <w:lang w:val="en-GB"/>
              </w:rPr>
              <w:t>5 child protection committees</w:t>
            </w:r>
            <w:r w:rsidR="006F089C" w:rsidRPr="00FA49E4">
              <w:rPr>
                <w:rFonts w:ascii="Corbel" w:hAnsi="Corbel"/>
                <w:sz w:val="20"/>
                <w:szCs w:val="20"/>
                <w:lang w:val="en-GB"/>
              </w:rPr>
              <w:t xml:space="preserve"> (2019)</w:t>
            </w:r>
          </w:p>
        </w:tc>
        <w:tc>
          <w:tcPr>
            <w:tcW w:w="2340" w:type="dxa"/>
          </w:tcPr>
          <w:p w14:paraId="38396677" w14:textId="4FD9392F" w:rsidR="002900EA" w:rsidRPr="00FA49E4" w:rsidRDefault="00D4286B"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Children care counties established in 2 counties – Garissa and Turkana</w:t>
            </w:r>
            <w:r w:rsidR="002900EA" w:rsidRPr="00FA49E4">
              <w:rPr>
                <w:rFonts w:ascii="Corbel" w:hAnsi="Corbel"/>
                <w:sz w:val="20"/>
                <w:szCs w:val="20"/>
                <w:lang w:val="en-GB"/>
              </w:rPr>
              <w:t xml:space="preserve"> </w:t>
            </w:r>
          </w:p>
        </w:tc>
        <w:tc>
          <w:tcPr>
            <w:tcW w:w="1260" w:type="dxa"/>
          </w:tcPr>
          <w:p w14:paraId="0D1CA5C5" w14:textId="4B07C42F" w:rsidR="002900EA" w:rsidRPr="00FA49E4" w:rsidRDefault="002900EA"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r w:rsidR="002900EA" w:rsidRPr="00FA49E4" w14:paraId="482DB22D" w14:textId="77777777" w:rsidTr="002900EA">
        <w:tc>
          <w:tcPr>
            <w:tcW w:w="2245" w:type="dxa"/>
            <w:vMerge/>
          </w:tcPr>
          <w:p w14:paraId="5D1F7F92" w14:textId="77777777" w:rsidR="002900EA" w:rsidRPr="00FA49E4" w:rsidRDefault="002900EA" w:rsidP="00AF5D17">
            <w:pPr>
              <w:pStyle w:val="ListParagraph"/>
              <w:spacing w:line="276" w:lineRule="auto"/>
              <w:ind w:left="0"/>
              <w:rPr>
                <w:rFonts w:ascii="Corbel" w:hAnsi="Corbel"/>
                <w:sz w:val="20"/>
                <w:szCs w:val="20"/>
                <w:lang w:val="en-GB"/>
              </w:rPr>
            </w:pPr>
          </w:p>
        </w:tc>
        <w:tc>
          <w:tcPr>
            <w:tcW w:w="2340" w:type="dxa"/>
          </w:tcPr>
          <w:p w14:paraId="1C6DF303" w14:textId="7E806F55" w:rsidR="002900EA" w:rsidRPr="00FA49E4" w:rsidRDefault="002900EA" w:rsidP="00AF5D17">
            <w:pPr>
              <w:spacing w:line="276" w:lineRule="auto"/>
              <w:rPr>
                <w:rFonts w:ascii="Corbel" w:hAnsi="Corbel"/>
                <w:sz w:val="20"/>
                <w:szCs w:val="20"/>
                <w:lang w:val="en-GB"/>
              </w:rPr>
            </w:pPr>
            <w:r w:rsidRPr="00FA49E4">
              <w:rPr>
                <w:rFonts w:ascii="Corbel" w:hAnsi="Corbel"/>
                <w:sz w:val="20"/>
                <w:szCs w:val="20"/>
                <w:lang w:val="en-GB"/>
              </w:rPr>
              <w:t>1 county has capacity to assess, plan and budget for GBV and Child Protection</w:t>
            </w:r>
          </w:p>
        </w:tc>
        <w:tc>
          <w:tcPr>
            <w:tcW w:w="1350" w:type="dxa"/>
          </w:tcPr>
          <w:p w14:paraId="124E4D6B" w14:textId="2792E88B" w:rsidR="002900EA" w:rsidRPr="00FA49E4" w:rsidRDefault="006F089C" w:rsidP="00AF5D17">
            <w:pPr>
              <w:pStyle w:val="ListParagraph"/>
              <w:ind w:left="0"/>
              <w:rPr>
                <w:rFonts w:ascii="Corbel" w:hAnsi="Corbel"/>
                <w:sz w:val="20"/>
                <w:szCs w:val="20"/>
                <w:lang w:val="en-GB"/>
              </w:rPr>
            </w:pPr>
            <w:r w:rsidRPr="00FA49E4">
              <w:rPr>
                <w:rFonts w:ascii="Corbel" w:hAnsi="Corbel"/>
                <w:sz w:val="20"/>
                <w:szCs w:val="20"/>
                <w:lang w:val="en-GB"/>
              </w:rPr>
              <w:t>0 (2018)</w:t>
            </w:r>
          </w:p>
        </w:tc>
        <w:tc>
          <w:tcPr>
            <w:tcW w:w="2340" w:type="dxa"/>
          </w:tcPr>
          <w:p w14:paraId="10E324E8" w14:textId="77777777" w:rsidR="002900EA" w:rsidRPr="00FA49E4" w:rsidRDefault="00B90109"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 xml:space="preserve">County GBV and CP framework policy developed </w:t>
            </w:r>
          </w:p>
          <w:p w14:paraId="41106DF1" w14:textId="30DEF354" w:rsidR="00561ED6" w:rsidRPr="00FA49E4" w:rsidRDefault="00561ED6"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 xml:space="preserve">Investment case for </w:t>
            </w:r>
            <w:r w:rsidR="00711154" w:rsidRPr="00FA49E4">
              <w:rPr>
                <w:rFonts w:ascii="Corbel" w:hAnsi="Corbel"/>
                <w:sz w:val="20"/>
                <w:szCs w:val="20"/>
                <w:lang w:val="en-GB"/>
              </w:rPr>
              <w:t xml:space="preserve">Turkana and Garissa </w:t>
            </w:r>
            <w:r w:rsidR="00711154" w:rsidRPr="00FA49E4">
              <w:rPr>
                <w:rFonts w:ascii="Corbel" w:hAnsi="Corbel"/>
                <w:sz w:val="20"/>
                <w:szCs w:val="20"/>
                <w:lang w:val="en-GB"/>
              </w:rPr>
              <w:lastRenderedPageBreak/>
              <w:t>counties and CP costing model completed</w:t>
            </w:r>
          </w:p>
        </w:tc>
        <w:tc>
          <w:tcPr>
            <w:tcW w:w="1260" w:type="dxa"/>
          </w:tcPr>
          <w:p w14:paraId="2E5684B4" w14:textId="03FE1984" w:rsidR="002900EA" w:rsidRPr="00FA49E4" w:rsidRDefault="002900EA"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lastRenderedPageBreak/>
              <w:t>Ongoing</w:t>
            </w:r>
          </w:p>
        </w:tc>
      </w:tr>
      <w:tr w:rsidR="002900EA" w:rsidRPr="00FA49E4" w14:paraId="333D7F51" w14:textId="77777777" w:rsidTr="002900EA">
        <w:tc>
          <w:tcPr>
            <w:tcW w:w="2245" w:type="dxa"/>
            <w:vMerge/>
          </w:tcPr>
          <w:p w14:paraId="25D2480F" w14:textId="77777777" w:rsidR="002900EA" w:rsidRPr="00FA49E4" w:rsidRDefault="002900EA" w:rsidP="00AF5D17">
            <w:pPr>
              <w:pStyle w:val="ListParagraph"/>
              <w:spacing w:line="276" w:lineRule="auto"/>
              <w:ind w:left="0"/>
              <w:rPr>
                <w:rFonts w:ascii="Corbel" w:hAnsi="Corbel"/>
                <w:sz w:val="20"/>
                <w:szCs w:val="20"/>
                <w:lang w:val="en-GB"/>
              </w:rPr>
            </w:pPr>
          </w:p>
        </w:tc>
        <w:tc>
          <w:tcPr>
            <w:tcW w:w="2340" w:type="dxa"/>
          </w:tcPr>
          <w:p w14:paraId="0F2322B9" w14:textId="4B083A37" w:rsidR="002900EA" w:rsidRPr="00FA49E4" w:rsidRDefault="002900EA" w:rsidP="00AF5D17">
            <w:pPr>
              <w:spacing w:line="276" w:lineRule="auto"/>
              <w:rPr>
                <w:rFonts w:ascii="Corbel" w:hAnsi="Corbel"/>
                <w:sz w:val="20"/>
                <w:szCs w:val="20"/>
                <w:lang w:val="en-GB"/>
              </w:rPr>
            </w:pPr>
            <w:r w:rsidRPr="00FA49E4">
              <w:rPr>
                <w:rFonts w:ascii="Corbel" w:hAnsi="Corbel"/>
                <w:sz w:val="20"/>
                <w:szCs w:val="20"/>
                <w:lang w:val="en-GB"/>
              </w:rPr>
              <w:t>1 standard county-level framework for child protection legal and policy documents in place</w:t>
            </w:r>
            <w:r w:rsidRPr="00FA49E4">
              <w:rPr>
                <w:rFonts w:ascii="Corbel" w:hAnsi="Corbel"/>
                <w:bCs/>
                <w:color w:val="FF0000"/>
                <w:sz w:val="20"/>
                <w:szCs w:val="20"/>
                <w:lang w:val="en-GB"/>
              </w:rPr>
              <w:t xml:space="preserve"> </w:t>
            </w:r>
          </w:p>
        </w:tc>
        <w:tc>
          <w:tcPr>
            <w:tcW w:w="1350" w:type="dxa"/>
          </w:tcPr>
          <w:p w14:paraId="59D4485B" w14:textId="28D75A9B" w:rsidR="002900EA" w:rsidRPr="00FA49E4" w:rsidRDefault="006F089C" w:rsidP="00AF5D17">
            <w:pPr>
              <w:pStyle w:val="ListParagraph"/>
              <w:ind w:left="0"/>
              <w:rPr>
                <w:rFonts w:ascii="Corbel" w:hAnsi="Corbel"/>
                <w:sz w:val="20"/>
                <w:szCs w:val="20"/>
                <w:lang w:val="en-GB"/>
              </w:rPr>
            </w:pPr>
            <w:r w:rsidRPr="00FA49E4">
              <w:rPr>
                <w:rFonts w:ascii="Corbel" w:hAnsi="Corbel"/>
                <w:sz w:val="20"/>
                <w:szCs w:val="20"/>
                <w:lang w:val="en-GB"/>
              </w:rPr>
              <w:t>0 (2019)</w:t>
            </w:r>
          </w:p>
        </w:tc>
        <w:tc>
          <w:tcPr>
            <w:tcW w:w="2340" w:type="dxa"/>
          </w:tcPr>
          <w:p w14:paraId="56EFE5C2" w14:textId="12256336" w:rsidR="002900EA" w:rsidRPr="00FA49E4" w:rsidRDefault="003352B8"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 xml:space="preserve">7 counties supported to establish CP </w:t>
            </w:r>
            <w:r w:rsidR="00F670F9" w:rsidRPr="00FA49E4">
              <w:rPr>
                <w:rFonts w:ascii="Corbel" w:hAnsi="Corbel"/>
                <w:sz w:val="20"/>
                <w:szCs w:val="20"/>
                <w:lang w:val="en-GB"/>
              </w:rPr>
              <w:t xml:space="preserve">services </w:t>
            </w:r>
            <w:r w:rsidRPr="00FA49E4">
              <w:rPr>
                <w:rFonts w:ascii="Corbel" w:hAnsi="Corbel"/>
                <w:sz w:val="20"/>
                <w:szCs w:val="20"/>
                <w:lang w:val="en-GB"/>
              </w:rPr>
              <w:t xml:space="preserve">coordination </w:t>
            </w:r>
          </w:p>
          <w:p w14:paraId="51F7BA52" w14:textId="74E5D50B" w:rsidR="009361A4" w:rsidRPr="00FA49E4" w:rsidRDefault="009361A4"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National Guidelines for Child Protection Case Management and Referral, Operational Guidelines for Child Protection in Emergencies</w:t>
            </w:r>
            <w:r w:rsidR="00F670F9" w:rsidRPr="00FA49E4">
              <w:rPr>
                <w:rFonts w:ascii="Corbel" w:hAnsi="Corbel"/>
                <w:sz w:val="20"/>
                <w:szCs w:val="20"/>
                <w:lang w:val="en-GB"/>
              </w:rPr>
              <w:t xml:space="preserve"> finalized and disseminated </w:t>
            </w:r>
          </w:p>
        </w:tc>
        <w:tc>
          <w:tcPr>
            <w:tcW w:w="1260" w:type="dxa"/>
          </w:tcPr>
          <w:p w14:paraId="27B3AE96" w14:textId="2B842DBA" w:rsidR="002900EA" w:rsidRPr="00FA49E4" w:rsidRDefault="002900EA"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r w:rsidR="002900EA" w:rsidRPr="00FA49E4" w14:paraId="7087F877" w14:textId="77777777" w:rsidTr="002900EA">
        <w:tc>
          <w:tcPr>
            <w:tcW w:w="2245" w:type="dxa"/>
            <w:vMerge/>
          </w:tcPr>
          <w:p w14:paraId="3CF1EE3E" w14:textId="77777777" w:rsidR="002900EA" w:rsidRPr="00FA49E4" w:rsidRDefault="002900EA" w:rsidP="00AF5D17">
            <w:pPr>
              <w:pStyle w:val="ListParagraph"/>
              <w:spacing w:line="276" w:lineRule="auto"/>
              <w:ind w:left="0"/>
              <w:rPr>
                <w:rFonts w:ascii="Corbel" w:hAnsi="Corbel"/>
                <w:sz w:val="20"/>
                <w:szCs w:val="20"/>
                <w:lang w:val="en-GB"/>
              </w:rPr>
            </w:pPr>
          </w:p>
        </w:tc>
        <w:tc>
          <w:tcPr>
            <w:tcW w:w="2340" w:type="dxa"/>
          </w:tcPr>
          <w:p w14:paraId="284DA694" w14:textId="7CC25001" w:rsidR="002900EA" w:rsidRPr="00FA49E4" w:rsidRDefault="002900EA" w:rsidP="00AF5D17">
            <w:pPr>
              <w:spacing w:line="276" w:lineRule="auto"/>
              <w:rPr>
                <w:rFonts w:ascii="Corbel" w:hAnsi="Corbel"/>
                <w:sz w:val="20"/>
                <w:szCs w:val="20"/>
                <w:lang w:val="en-GB"/>
              </w:rPr>
            </w:pPr>
            <w:r w:rsidRPr="00FA49E4">
              <w:rPr>
                <w:rFonts w:ascii="Corbel" w:hAnsi="Corbel"/>
                <w:sz w:val="20"/>
                <w:szCs w:val="20"/>
                <w:lang w:val="en-GB"/>
              </w:rPr>
              <w:t>2 counties implementing alternative care programme/ plans</w:t>
            </w:r>
          </w:p>
        </w:tc>
        <w:tc>
          <w:tcPr>
            <w:tcW w:w="1350" w:type="dxa"/>
          </w:tcPr>
          <w:p w14:paraId="5DA2DF5A" w14:textId="0FA3A38F" w:rsidR="002900EA" w:rsidRPr="00FA49E4" w:rsidRDefault="006F089C" w:rsidP="00AF5D17">
            <w:pPr>
              <w:pStyle w:val="ListParagraph"/>
              <w:ind w:left="0"/>
              <w:rPr>
                <w:rFonts w:ascii="Corbel" w:hAnsi="Corbel"/>
                <w:sz w:val="20"/>
                <w:szCs w:val="20"/>
                <w:lang w:val="en-GB"/>
              </w:rPr>
            </w:pPr>
            <w:r w:rsidRPr="00FA49E4">
              <w:rPr>
                <w:rFonts w:ascii="Corbel" w:hAnsi="Corbel"/>
                <w:sz w:val="20"/>
                <w:szCs w:val="20"/>
                <w:lang w:val="en-GB"/>
              </w:rPr>
              <w:t>1 county</w:t>
            </w:r>
          </w:p>
        </w:tc>
        <w:tc>
          <w:tcPr>
            <w:tcW w:w="2340" w:type="dxa"/>
          </w:tcPr>
          <w:p w14:paraId="45FC3E60" w14:textId="02EAD112" w:rsidR="002900EA" w:rsidRPr="00FA49E4" w:rsidRDefault="00EA0908"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 xml:space="preserve">Garissa and Turkana </w:t>
            </w:r>
            <w:r w:rsidR="002900EA" w:rsidRPr="00FA49E4">
              <w:rPr>
                <w:rFonts w:ascii="Corbel" w:hAnsi="Corbel"/>
                <w:sz w:val="20"/>
                <w:szCs w:val="20"/>
                <w:lang w:val="en-GB"/>
              </w:rPr>
              <w:t>counties implementing alternative care program</w:t>
            </w:r>
          </w:p>
        </w:tc>
        <w:tc>
          <w:tcPr>
            <w:tcW w:w="1260" w:type="dxa"/>
          </w:tcPr>
          <w:p w14:paraId="78F1D511" w14:textId="561386B0" w:rsidR="002900EA" w:rsidRPr="00FA49E4" w:rsidRDefault="002900EA"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bl>
    <w:p w14:paraId="42E9045C" w14:textId="7F5E53D5" w:rsidR="00E43953" w:rsidRPr="00FA49E4" w:rsidRDefault="00E43953" w:rsidP="00AF5D17">
      <w:pPr>
        <w:pStyle w:val="ListParagraph"/>
        <w:shd w:val="clear" w:color="auto" w:fill="FFFFFF" w:themeFill="background1"/>
        <w:spacing w:after="0"/>
        <w:ind w:left="0"/>
        <w:jc w:val="both"/>
        <w:rPr>
          <w:rFonts w:ascii="Corbel" w:hAnsi="Corbel"/>
          <w:lang w:val="en-GB"/>
        </w:rPr>
      </w:pPr>
    </w:p>
    <w:p w14:paraId="3F15A00D" w14:textId="0A0DDB23" w:rsidR="000D0049" w:rsidRPr="00FA49E4" w:rsidRDefault="00CC43C5" w:rsidP="00FE2608">
      <w:pPr>
        <w:shd w:val="clear" w:color="auto" w:fill="FFFFFF" w:themeFill="background1"/>
        <w:spacing w:after="0"/>
        <w:jc w:val="both"/>
        <w:rPr>
          <w:rFonts w:ascii="Corbel" w:hAnsi="Corbel"/>
          <w:lang w:val="en-GB"/>
        </w:rPr>
      </w:pPr>
      <w:r w:rsidRPr="00FA49E4">
        <w:rPr>
          <w:rFonts w:ascii="Corbel" w:hAnsi="Corbel"/>
          <w:lang w:val="en-GB"/>
        </w:rPr>
        <w:t>Implementation of devolved governance paid little attention to Child Protection (CP) and Gender-Based Violence (GBV), in</w:t>
      </w:r>
      <w:r w:rsidR="007F54F2" w:rsidRPr="00FA49E4">
        <w:rPr>
          <w:rFonts w:ascii="Corbel" w:hAnsi="Corbel"/>
          <w:lang w:val="en-GB"/>
        </w:rPr>
        <w:t xml:space="preserve"> </w:t>
      </w:r>
      <w:r w:rsidRPr="00FA49E4">
        <w:rPr>
          <w:rFonts w:ascii="Corbel" w:hAnsi="Corbel"/>
          <w:lang w:val="en-GB"/>
        </w:rPr>
        <w:t xml:space="preserve">spite of Counties, as centres for service delivery, have a unique opportunity to promote child protection (CP) and stem gender-based violence (GBV). </w:t>
      </w:r>
      <w:r w:rsidR="00906314" w:rsidRPr="00FA49E4">
        <w:rPr>
          <w:rFonts w:ascii="Corbel" w:hAnsi="Corbel"/>
          <w:lang w:val="en-GB"/>
        </w:rPr>
        <w:t>Reducing inequality strengthens economies and builds stable, resilient societies that give all individuals – including boys and men – the opportunity to fulfil their potential.</w:t>
      </w:r>
      <w:r w:rsidR="006C5D1A" w:rsidRPr="00FA49E4">
        <w:rPr>
          <w:rFonts w:ascii="Corbel" w:hAnsi="Corbel"/>
          <w:lang w:val="en-GB"/>
        </w:rPr>
        <w:t xml:space="preserve"> </w:t>
      </w:r>
      <w:r w:rsidR="00432B69" w:rsidRPr="00FA49E4">
        <w:rPr>
          <w:rFonts w:ascii="Corbel" w:hAnsi="Corbel"/>
          <w:lang w:val="en-GB"/>
        </w:rPr>
        <w:t>JDP works with county governments to ensure that CP and GBV are adequately addressed in</w:t>
      </w:r>
      <w:r w:rsidR="007F54F2" w:rsidRPr="00FA49E4">
        <w:rPr>
          <w:rFonts w:ascii="Corbel" w:hAnsi="Corbel"/>
          <w:lang w:val="en-GB"/>
        </w:rPr>
        <w:t xml:space="preserve"> </w:t>
      </w:r>
      <w:r w:rsidR="00432B69" w:rsidRPr="00FA49E4">
        <w:rPr>
          <w:rFonts w:ascii="Corbel" w:hAnsi="Corbel"/>
          <w:lang w:val="en-GB"/>
        </w:rPr>
        <w:t xml:space="preserve">policies, legislation and service delivery. </w:t>
      </w:r>
    </w:p>
    <w:p w14:paraId="5A6354A1" w14:textId="77777777" w:rsidR="00FE2608" w:rsidRPr="00FA49E4" w:rsidRDefault="00FE2608" w:rsidP="00FE2608">
      <w:pPr>
        <w:shd w:val="clear" w:color="auto" w:fill="FFFFFF" w:themeFill="background1"/>
        <w:spacing w:after="0"/>
        <w:jc w:val="both"/>
        <w:rPr>
          <w:rFonts w:ascii="Corbel" w:hAnsi="Corbel"/>
          <w:lang w:val="en-GB"/>
        </w:rPr>
      </w:pPr>
    </w:p>
    <w:p w14:paraId="346122D6" w14:textId="5C21913D" w:rsidR="00310E83" w:rsidRPr="00FA49E4" w:rsidRDefault="009D41BB" w:rsidP="002B1EA0">
      <w:pPr>
        <w:shd w:val="clear" w:color="auto" w:fill="FFFFFF" w:themeFill="background1"/>
        <w:spacing w:after="0"/>
        <w:jc w:val="both"/>
        <w:rPr>
          <w:rFonts w:ascii="Corbel" w:hAnsi="Corbel"/>
          <w:lang w:val="en-GB"/>
        </w:rPr>
      </w:pPr>
      <w:r w:rsidRPr="00FA49E4">
        <w:rPr>
          <w:rFonts w:ascii="Corbel" w:hAnsi="Corbel"/>
          <w:lang w:val="en-GB"/>
        </w:rPr>
        <w:t xml:space="preserve">The programme continued to support </w:t>
      </w:r>
      <w:r w:rsidR="002B1EA0" w:rsidRPr="00FA49E4">
        <w:rPr>
          <w:rFonts w:ascii="Corbel" w:hAnsi="Corbel"/>
          <w:lang w:val="en-GB"/>
        </w:rPr>
        <w:t>Turkana</w:t>
      </w:r>
      <w:r w:rsidR="00087CB8" w:rsidRPr="00FA49E4">
        <w:rPr>
          <w:rFonts w:ascii="Corbel" w:hAnsi="Corbel"/>
          <w:lang w:val="en-GB"/>
        </w:rPr>
        <w:t xml:space="preserve"> and</w:t>
      </w:r>
      <w:r w:rsidR="002B1EA0" w:rsidRPr="00FA49E4">
        <w:rPr>
          <w:rFonts w:ascii="Corbel" w:hAnsi="Corbel"/>
          <w:lang w:val="en-GB"/>
        </w:rPr>
        <w:t xml:space="preserve"> Garissa counties to plan and implement care reform programme especially in response to COVID-19. In the t</w:t>
      </w:r>
      <w:r w:rsidR="00AA5E58" w:rsidRPr="00FA49E4">
        <w:rPr>
          <w:rFonts w:ascii="Corbel" w:hAnsi="Corbel"/>
          <w:lang w:val="en-GB"/>
        </w:rPr>
        <w:t>wo</w:t>
      </w:r>
      <w:r w:rsidR="002B1EA0" w:rsidRPr="00FA49E4">
        <w:rPr>
          <w:rFonts w:ascii="Corbel" w:hAnsi="Corbel"/>
          <w:lang w:val="en-GB"/>
        </w:rPr>
        <w:t xml:space="preserve"> counties, follow </w:t>
      </w:r>
      <w:r w:rsidR="00E60688" w:rsidRPr="00FA49E4">
        <w:rPr>
          <w:rFonts w:ascii="Corbel" w:hAnsi="Corbel"/>
          <w:lang w:val="en-GB"/>
        </w:rPr>
        <w:t>up of</w:t>
      </w:r>
      <w:r w:rsidR="00AA5E58" w:rsidRPr="00FA49E4">
        <w:rPr>
          <w:rFonts w:ascii="Corbel" w:hAnsi="Corbel"/>
          <w:lang w:val="en-GB"/>
        </w:rPr>
        <w:t xml:space="preserve"> </w:t>
      </w:r>
      <w:r w:rsidR="002B1EA0" w:rsidRPr="00FA49E4">
        <w:rPr>
          <w:rFonts w:ascii="Corbel" w:hAnsi="Corbel"/>
          <w:lang w:val="en-GB"/>
        </w:rPr>
        <w:t>children who left residential care during COVID</w:t>
      </w:r>
      <w:r w:rsidR="00E60688" w:rsidRPr="00FA49E4">
        <w:rPr>
          <w:rFonts w:ascii="Corbel" w:hAnsi="Corbel"/>
          <w:lang w:val="en-GB"/>
        </w:rPr>
        <w:t>-</w:t>
      </w:r>
      <w:r w:rsidR="002B1EA0" w:rsidRPr="00FA49E4">
        <w:rPr>
          <w:rFonts w:ascii="Corbel" w:hAnsi="Corbel"/>
          <w:lang w:val="en-GB"/>
        </w:rPr>
        <w:t xml:space="preserve">19 </w:t>
      </w:r>
      <w:r w:rsidR="00E60688" w:rsidRPr="00FA49E4">
        <w:rPr>
          <w:rFonts w:ascii="Corbel" w:hAnsi="Corbel"/>
          <w:lang w:val="en-GB"/>
        </w:rPr>
        <w:t xml:space="preserve">was undertaken </w:t>
      </w:r>
      <w:r w:rsidR="002B1EA0" w:rsidRPr="00FA49E4">
        <w:rPr>
          <w:rFonts w:ascii="Corbel" w:hAnsi="Corbel"/>
          <w:lang w:val="en-GB"/>
        </w:rPr>
        <w:t>to ensure they remain</w:t>
      </w:r>
      <w:r w:rsidR="00E60688" w:rsidRPr="00FA49E4">
        <w:rPr>
          <w:rFonts w:ascii="Corbel" w:hAnsi="Corbel"/>
          <w:lang w:val="en-GB"/>
        </w:rPr>
        <w:t>ed</w:t>
      </w:r>
      <w:r w:rsidR="002B1EA0" w:rsidRPr="00FA49E4">
        <w:rPr>
          <w:rFonts w:ascii="Corbel" w:hAnsi="Corbel"/>
          <w:lang w:val="en-GB"/>
        </w:rPr>
        <w:t xml:space="preserve"> within families.  The national care reform strategy is near completion and </w:t>
      </w:r>
      <w:r w:rsidR="00EC48AE" w:rsidRPr="00FA49E4">
        <w:rPr>
          <w:rFonts w:ascii="Corbel" w:hAnsi="Corbel"/>
          <w:lang w:val="en-GB"/>
        </w:rPr>
        <w:t>the counties</w:t>
      </w:r>
      <w:r w:rsidR="002B1EA0" w:rsidRPr="00FA49E4">
        <w:rPr>
          <w:rFonts w:ascii="Corbel" w:hAnsi="Corbel"/>
          <w:lang w:val="en-GB"/>
        </w:rPr>
        <w:t xml:space="preserve"> will be supported to develop county level action plan based on the strategy. </w:t>
      </w:r>
      <w:r w:rsidR="00B051AB" w:rsidRPr="00FA49E4">
        <w:rPr>
          <w:rFonts w:ascii="Corbel" w:hAnsi="Corbel"/>
          <w:lang w:val="en-GB"/>
        </w:rPr>
        <w:t xml:space="preserve">The programme supported select counties </w:t>
      </w:r>
      <w:r w:rsidR="002B1EA0" w:rsidRPr="00FA49E4">
        <w:rPr>
          <w:rFonts w:ascii="Corbel" w:hAnsi="Corbel"/>
          <w:lang w:val="en-GB"/>
        </w:rPr>
        <w:t>(Turkana, West Pokot, Garissa</w:t>
      </w:r>
      <w:r w:rsidR="00EC48AE" w:rsidRPr="00FA49E4">
        <w:rPr>
          <w:rFonts w:ascii="Corbel" w:hAnsi="Corbel"/>
          <w:lang w:val="en-GB"/>
        </w:rPr>
        <w:t>,</w:t>
      </w:r>
      <w:r w:rsidR="002B1EA0" w:rsidRPr="00FA49E4">
        <w:rPr>
          <w:rFonts w:ascii="Corbel" w:hAnsi="Corbel"/>
          <w:lang w:val="en-GB"/>
        </w:rPr>
        <w:t xml:space="preserve"> Isiolo, Marsabit, Tana River and </w:t>
      </w:r>
      <w:r w:rsidR="00EC48AE" w:rsidRPr="00FA49E4">
        <w:rPr>
          <w:rFonts w:ascii="Corbel" w:hAnsi="Corbel"/>
          <w:lang w:val="en-GB"/>
        </w:rPr>
        <w:t>Kilifi) to</w:t>
      </w:r>
      <w:r w:rsidR="002B1EA0" w:rsidRPr="00FA49E4">
        <w:rPr>
          <w:rFonts w:ascii="Corbel" w:hAnsi="Corbel"/>
          <w:lang w:val="en-GB"/>
        </w:rPr>
        <w:t xml:space="preserve"> coordinat</w:t>
      </w:r>
      <w:r w:rsidR="00EC48AE" w:rsidRPr="00FA49E4">
        <w:rPr>
          <w:rFonts w:ascii="Corbel" w:hAnsi="Corbel"/>
          <w:lang w:val="en-GB"/>
        </w:rPr>
        <w:t>e</w:t>
      </w:r>
      <w:r w:rsidR="002B1EA0" w:rsidRPr="00FA49E4">
        <w:rPr>
          <w:rFonts w:ascii="Corbel" w:hAnsi="Corbel"/>
          <w:lang w:val="en-GB"/>
        </w:rPr>
        <w:t xml:space="preserve"> child protection services. </w:t>
      </w:r>
      <w:r w:rsidR="00310E83" w:rsidRPr="00FA49E4">
        <w:rPr>
          <w:rFonts w:ascii="Corbel" w:hAnsi="Corbel"/>
          <w:lang w:val="en-GB"/>
        </w:rPr>
        <w:t xml:space="preserve">The </w:t>
      </w:r>
      <w:r w:rsidR="002B1EA0" w:rsidRPr="00FA49E4">
        <w:rPr>
          <w:rFonts w:ascii="Corbel" w:hAnsi="Corbel"/>
          <w:lang w:val="en-GB"/>
        </w:rPr>
        <w:t xml:space="preserve">National Guidelines for Child Protection Case Management and Referral, Operational Guidelines for Child Protection in Emergencies </w:t>
      </w:r>
      <w:r w:rsidR="00310E83" w:rsidRPr="00FA49E4">
        <w:rPr>
          <w:rFonts w:ascii="Corbel" w:hAnsi="Corbel"/>
          <w:lang w:val="en-GB"/>
        </w:rPr>
        <w:t>was finalized and training of 7 counties undertaken using the guidelines and other CP documents.</w:t>
      </w:r>
      <w:r w:rsidR="00FC66CF" w:rsidRPr="00FA49E4">
        <w:rPr>
          <w:rFonts w:ascii="Corbel" w:hAnsi="Corbel"/>
          <w:lang w:val="en-GB"/>
        </w:rPr>
        <w:t xml:space="preserve"> These documents will guide implementation and coordination of child protection services in the select counties.</w:t>
      </w:r>
    </w:p>
    <w:p w14:paraId="63653930" w14:textId="2BAD59F7" w:rsidR="002B1EA0" w:rsidRPr="00FA49E4" w:rsidRDefault="002B1EA0" w:rsidP="002B1EA0">
      <w:pPr>
        <w:shd w:val="clear" w:color="auto" w:fill="FFFFFF" w:themeFill="background1"/>
        <w:spacing w:after="0"/>
        <w:jc w:val="both"/>
        <w:rPr>
          <w:rFonts w:ascii="Corbel" w:hAnsi="Corbel"/>
          <w:lang w:val="en-GB"/>
        </w:rPr>
      </w:pPr>
      <w:r w:rsidRPr="00FA49E4">
        <w:rPr>
          <w:rFonts w:ascii="Corbel" w:hAnsi="Corbel"/>
          <w:lang w:val="en-GB"/>
        </w:rPr>
        <w:t xml:space="preserve"> </w:t>
      </w:r>
    </w:p>
    <w:p w14:paraId="26EF051A" w14:textId="50F00236" w:rsidR="002B1EA0" w:rsidRPr="00FA49E4" w:rsidRDefault="00B051AB" w:rsidP="002B1EA0">
      <w:pPr>
        <w:shd w:val="clear" w:color="auto" w:fill="FFFFFF" w:themeFill="background1"/>
        <w:spacing w:after="0"/>
        <w:jc w:val="both"/>
        <w:rPr>
          <w:rFonts w:ascii="Corbel" w:hAnsi="Corbel"/>
          <w:lang w:val="en-GB"/>
        </w:rPr>
      </w:pPr>
      <w:r w:rsidRPr="00FA49E4">
        <w:rPr>
          <w:rFonts w:ascii="Corbel" w:hAnsi="Corbel"/>
          <w:lang w:val="en-GB"/>
        </w:rPr>
        <w:t xml:space="preserve">The programme supported development of county GBV policies and establishment of a CP framework. </w:t>
      </w:r>
      <w:r w:rsidR="003743AB" w:rsidRPr="00FA49E4">
        <w:rPr>
          <w:rFonts w:ascii="Corbel" w:hAnsi="Corbel"/>
          <w:lang w:val="en-GB"/>
        </w:rPr>
        <w:t xml:space="preserve">The programme, </w:t>
      </w:r>
      <w:r w:rsidR="002B1EA0" w:rsidRPr="00FA49E4">
        <w:rPr>
          <w:rFonts w:ascii="Corbel" w:hAnsi="Corbel"/>
          <w:lang w:val="en-GB"/>
        </w:rPr>
        <w:t>in partnership with Action Aid</w:t>
      </w:r>
      <w:r w:rsidR="003743AB" w:rsidRPr="00FA49E4">
        <w:rPr>
          <w:rFonts w:ascii="Corbel" w:hAnsi="Corbel"/>
          <w:lang w:val="en-GB"/>
        </w:rPr>
        <w:t>, supported</w:t>
      </w:r>
      <w:r w:rsidR="002B1EA0" w:rsidRPr="00FA49E4">
        <w:rPr>
          <w:rFonts w:ascii="Corbel" w:hAnsi="Corbel"/>
          <w:lang w:val="en-GB"/>
        </w:rPr>
        <w:t xml:space="preserve"> roll out of </w:t>
      </w:r>
      <w:r w:rsidR="002B1EA0" w:rsidRPr="00FA49E4">
        <w:rPr>
          <w:rFonts w:ascii="Corbel" w:hAnsi="Corbel"/>
          <w:b/>
          <w:bCs/>
          <w:i/>
          <w:iCs/>
          <w:lang w:val="en-GB"/>
        </w:rPr>
        <w:t>CampusMeToo</w:t>
      </w:r>
      <w:r w:rsidR="00EA0490" w:rsidRPr="00FA49E4">
        <w:rPr>
          <w:rStyle w:val="FootnoteReference"/>
          <w:rFonts w:ascii="Corbel" w:hAnsi="Corbel"/>
          <w:b/>
          <w:bCs/>
          <w:i/>
          <w:iCs/>
          <w:lang w:val="en-GB"/>
        </w:rPr>
        <w:footnoteReference w:id="4"/>
      </w:r>
      <w:r w:rsidR="002B1EA0" w:rsidRPr="00FA49E4">
        <w:rPr>
          <w:rFonts w:ascii="Corbel" w:hAnsi="Corbel"/>
          <w:lang w:val="en-GB"/>
        </w:rPr>
        <w:t xml:space="preserve"> campaign</w:t>
      </w:r>
      <w:r w:rsidR="008220BF" w:rsidRPr="00FA49E4">
        <w:rPr>
          <w:rFonts w:ascii="Corbel" w:hAnsi="Corbel"/>
          <w:lang w:val="en-GB"/>
        </w:rPr>
        <w:t xml:space="preserve"> in various </w:t>
      </w:r>
      <w:r w:rsidR="002B1EA0" w:rsidRPr="00FA49E4">
        <w:rPr>
          <w:rFonts w:ascii="Corbel" w:hAnsi="Corbel"/>
          <w:lang w:val="en-GB"/>
        </w:rPr>
        <w:t xml:space="preserve">counties. </w:t>
      </w:r>
      <w:r w:rsidR="008220BF" w:rsidRPr="00FA49E4">
        <w:rPr>
          <w:rFonts w:ascii="Corbel" w:hAnsi="Corbel"/>
          <w:lang w:val="en-GB"/>
        </w:rPr>
        <w:t xml:space="preserve">Implementation of </w:t>
      </w:r>
      <w:r w:rsidR="002B1EA0" w:rsidRPr="00FA49E4">
        <w:rPr>
          <w:rFonts w:ascii="Corbel" w:hAnsi="Corbel"/>
          <w:lang w:val="en-GB"/>
        </w:rPr>
        <w:t>interventions</w:t>
      </w:r>
      <w:r w:rsidR="008220BF" w:rsidRPr="00FA49E4">
        <w:rPr>
          <w:rFonts w:ascii="Corbel" w:hAnsi="Corbel"/>
          <w:lang w:val="en-GB"/>
        </w:rPr>
        <w:t xml:space="preserve"> under </w:t>
      </w:r>
      <w:r w:rsidR="008220BF" w:rsidRPr="00FA49E4">
        <w:rPr>
          <w:rFonts w:ascii="Corbel" w:hAnsi="Corbel"/>
          <w:b/>
          <w:bCs/>
          <w:i/>
          <w:iCs/>
          <w:lang w:val="en-GB"/>
        </w:rPr>
        <w:t>CampusMeToo</w:t>
      </w:r>
      <w:r w:rsidR="002B1EA0" w:rsidRPr="00FA49E4">
        <w:rPr>
          <w:rFonts w:ascii="Corbel" w:hAnsi="Corbel"/>
          <w:lang w:val="en-GB"/>
        </w:rPr>
        <w:t xml:space="preserve"> will begin in April 2021</w:t>
      </w:r>
      <w:r w:rsidR="00561ED6" w:rsidRPr="00FA49E4">
        <w:rPr>
          <w:rFonts w:ascii="Corbel" w:hAnsi="Corbel"/>
          <w:lang w:val="en-GB"/>
        </w:rPr>
        <w:t xml:space="preserve">. </w:t>
      </w:r>
      <w:r w:rsidR="002B1EA0" w:rsidRPr="00FA49E4">
        <w:rPr>
          <w:rFonts w:ascii="Corbel" w:hAnsi="Corbel"/>
          <w:lang w:val="en-GB"/>
        </w:rPr>
        <w:t xml:space="preserve">County investment case for 2 counties (Turkana and Garissa) were completed and at national level Child </w:t>
      </w:r>
      <w:r w:rsidR="002B1EA0" w:rsidRPr="00FA49E4">
        <w:rPr>
          <w:rFonts w:ascii="Corbel" w:hAnsi="Corbel"/>
          <w:lang w:val="en-GB"/>
        </w:rPr>
        <w:lastRenderedPageBreak/>
        <w:t xml:space="preserve">Protection costing model completed.  JDP </w:t>
      </w:r>
      <w:r w:rsidR="00432B69" w:rsidRPr="00FA49E4">
        <w:rPr>
          <w:rFonts w:ascii="Corbel" w:hAnsi="Corbel"/>
          <w:lang w:val="en-GB"/>
        </w:rPr>
        <w:t>supported</w:t>
      </w:r>
      <w:r w:rsidR="002B1EA0" w:rsidRPr="00FA49E4">
        <w:rPr>
          <w:rFonts w:ascii="Corbel" w:hAnsi="Corbel"/>
          <w:lang w:val="en-GB"/>
        </w:rPr>
        <w:t xml:space="preserve"> out advocacy work with </w:t>
      </w:r>
      <w:r w:rsidR="00282FB8" w:rsidRPr="00FA49E4">
        <w:rPr>
          <w:rFonts w:ascii="Corbel" w:hAnsi="Corbel"/>
          <w:lang w:val="en-GB"/>
        </w:rPr>
        <w:t xml:space="preserve">the </w:t>
      </w:r>
      <w:r w:rsidR="002B1EA0" w:rsidRPr="00FA49E4">
        <w:rPr>
          <w:rFonts w:ascii="Corbel" w:hAnsi="Corbel"/>
          <w:lang w:val="en-GB"/>
        </w:rPr>
        <w:t xml:space="preserve">Council of Governors and KIPPRA for inclusion of </w:t>
      </w:r>
      <w:r w:rsidR="00432B69" w:rsidRPr="00FA49E4">
        <w:rPr>
          <w:rFonts w:ascii="Corbel" w:hAnsi="Corbel"/>
          <w:lang w:val="en-GB"/>
        </w:rPr>
        <w:t xml:space="preserve">priorities of </w:t>
      </w:r>
      <w:r w:rsidR="002B1EA0" w:rsidRPr="00FA49E4">
        <w:rPr>
          <w:rFonts w:ascii="Corbel" w:hAnsi="Corbel"/>
          <w:lang w:val="en-GB"/>
        </w:rPr>
        <w:t>child</w:t>
      </w:r>
      <w:r w:rsidR="00432B69" w:rsidRPr="00FA49E4">
        <w:rPr>
          <w:rFonts w:ascii="Corbel" w:hAnsi="Corbel"/>
          <w:lang w:val="en-GB"/>
        </w:rPr>
        <w:t>ren</w:t>
      </w:r>
      <w:r w:rsidR="00435CD0" w:rsidRPr="00FA49E4">
        <w:rPr>
          <w:rFonts w:ascii="Corbel" w:hAnsi="Corbel"/>
          <w:lang w:val="en-GB"/>
        </w:rPr>
        <w:t xml:space="preserve">, women and </w:t>
      </w:r>
      <w:r w:rsidR="00B30F95" w:rsidRPr="00FA49E4">
        <w:rPr>
          <w:rFonts w:ascii="Corbel" w:hAnsi="Corbel"/>
          <w:lang w:val="en-GB"/>
        </w:rPr>
        <w:t>girls into</w:t>
      </w:r>
      <w:r w:rsidR="002B1EA0" w:rsidRPr="00FA49E4">
        <w:rPr>
          <w:rFonts w:ascii="Corbel" w:hAnsi="Corbel"/>
          <w:lang w:val="en-GB"/>
        </w:rPr>
        <w:t xml:space="preserve"> the county plans and budgets.  </w:t>
      </w:r>
      <w:r w:rsidR="00076799" w:rsidRPr="00FA49E4">
        <w:rPr>
          <w:rFonts w:ascii="Corbel" w:hAnsi="Corbel"/>
          <w:lang w:val="en-GB"/>
        </w:rPr>
        <w:t xml:space="preserve">Turkana and Garissa counties implemented </w:t>
      </w:r>
      <w:r w:rsidR="00BB138B" w:rsidRPr="00FA49E4">
        <w:rPr>
          <w:rFonts w:ascii="Corbel" w:hAnsi="Corbel"/>
          <w:lang w:val="en-GB"/>
        </w:rPr>
        <w:t>alternative care programmes and plans for CP and GBV.</w:t>
      </w:r>
    </w:p>
    <w:p w14:paraId="118BD218" w14:textId="77777777" w:rsidR="00EA0490" w:rsidRPr="00FA49E4" w:rsidRDefault="00EA0490" w:rsidP="002B1EA0">
      <w:pPr>
        <w:shd w:val="clear" w:color="auto" w:fill="FFFFFF" w:themeFill="background1"/>
        <w:spacing w:after="0"/>
        <w:jc w:val="both"/>
        <w:rPr>
          <w:rFonts w:ascii="Corbel" w:hAnsi="Corbel"/>
          <w:lang w:val="en-GB"/>
        </w:rPr>
      </w:pPr>
    </w:p>
    <w:p w14:paraId="402F86BD" w14:textId="1204788A" w:rsidR="003F29F4" w:rsidRPr="00FA49E4" w:rsidRDefault="00CB297A" w:rsidP="00AF5D17">
      <w:pPr>
        <w:pStyle w:val="ListParagraph"/>
        <w:shd w:val="clear" w:color="auto" w:fill="FFFFFF" w:themeFill="background1"/>
        <w:spacing w:after="0"/>
        <w:ind w:left="0"/>
        <w:rPr>
          <w:rFonts w:ascii="Corbel" w:hAnsi="Corbel"/>
          <w:b/>
          <w:lang w:val="en-GB"/>
        </w:rPr>
      </w:pPr>
      <w:r w:rsidRPr="00FA49E4">
        <w:rPr>
          <w:rFonts w:ascii="Corbel" w:hAnsi="Corbel"/>
          <w:b/>
          <w:lang w:val="en-GB"/>
        </w:rPr>
        <w:t xml:space="preserve">Programme </w:t>
      </w:r>
      <w:r w:rsidR="0006680A" w:rsidRPr="00FA49E4">
        <w:rPr>
          <w:rFonts w:ascii="Corbel" w:hAnsi="Corbel"/>
          <w:b/>
          <w:lang w:val="en-GB"/>
        </w:rPr>
        <w:t xml:space="preserve">Output </w:t>
      </w:r>
      <w:r w:rsidR="006E4D18" w:rsidRPr="00FA49E4">
        <w:rPr>
          <w:rFonts w:ascii="Corbel" w:hAnsi="Corbel"/>
          <w:b/>
          <w:lang w:val="en-GB"/>
        </w:rPr>
        <w:t>1.2: Public finance management institutions have strengthened processes and systems for equitable, efficient and accountable service delivery</w:t>
      </w:r>
    </w:p>
    <w:p w14:paraId="21B43037" w14:textId="77777777" w:rsidR="00432B69" w:rsidRPr="00FA49E4" w:rsidRDefault="00432B69" w:rsidP="00AF5D17">
      <w:pPr>
        <w:pStyle w:val="ListParagraph"/>
        <w:shd w:val="clear" w:color="auto" w:fill="FFFFFF" w:themeFill="background1"/>
        <w:spacing w:after="0"/>
        <w:ind w:left="0"/>
        <w:rPr>
          <w:rFonts w:ascii="Corbel" w:hAnsi="Corbel"/>
          <w:lang w:val="en-GB"/>
        </w:rPr>
      </w:pPr>
    </w:p>
    <w:tbl>
      <w:tblPr>
        <w:tblStyle w:val="TableGrid"/>
        <w:tblW w:w="9535" w:type="dxa"/>
        <w:tblLook w:val="04A0" w:firstRow="1" w:lastRow="0" w:firstColumn="1" w:lastColumn="0" w:noHBand="0" w:noVBand="1"/>
      </w:tblPr>
      <w:tblGrid>
        <w:gridCol w:w="2245"/>
        <w:gridCol w:w="2340"/>
        <w:gridCol w:w="1350"/>
        <w:gridCol w:w="2340"/>
        <w:gridCol w:w="1260"/>
      </w:tblGrid>
      <w:tr w:rsidR="00BC57CF" w:rsidRPr="00FA49E4" w14:paraId="6DAABBF0" w14:textId="77777777" w:rsidTr="00BC57CF">
        <w:tc>
          <w:tcPr>
            <w:tcW w:w="2245" w:type="dxa"/>
            <w:shd w:val="clear" w:color="auto" w:fill="244061" w:themeFill="accent1" w:themeFillShade="80"/>
          </w:tcPr>
          <w:p w14:paraId="356E3485" w14:textId="77777777" w:rsidR="00BC57CF" w:rsidRPr="00FA49E4" w:rsidRDefault="00BC57CF"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Output</w:t>
            </w:r>
          </w:p>
        </w:tc>
        <w:tc>
          <w:tcPr>
            <w:tcW w:w="2340" w:type="dxa"/>
            <w:shd w:val="clear" w:color="auto" w:fill="244061" w:themeFill="accent1" w:themeFillShade="80"/>
          </w:tcPr>
          <w:p w14:paraId="5FE18FE8" w14:textId="77777777" w:rsidR="00BC57CF" w:rsidRPr="00FA49E4" w:rsidRDefault="00BC57CF"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Target</w:t>
            </w:r>
          </w:p>
        </w:tc>
        <w:tc>
          <w:tcPr>
            <w:tcW w:w="1350" w:type="dxa"/>
            <w:shd w:val="clear" w:color="auto" w:fill="244061" w:themeFill="accent1" w:themeFillShade="80"/>
          </w:tcPr>
          <w:p w14:paraId="6C5C9687" w14:textId="19C612AB" w:rsidR="00BC57CF" w:rsidRPr="00FA49E4" w:rsidRDefault="00BC57CF" w:rsidP="00AF5D17">
            <w:pPr>
              <w:pStyle w:val="ListParagraph"/>
              <w:ind w:left="0"/>
              <w:rPr>
                <w:rFonts w:ascii="Corbel" w:hAnsi="Corbel"/>
                <w:b/>
                <w:bCs/>
                <w:color w:val="FFFFFF" w:themeColor="background1"/>
                <w:lang w:val="en-GB"/>
              </w:rPr>
            </w:pPr>
            <w:r w:rsidRPr="00FA49E4">
              <w:rPr>
                <w:rFonts w:ascii="Corbel" w:hAnsi="Corbel"/>
                <w:b/>
                <w:bCs/>
                <w:color w:val="FFFFFF" w:themeColor="background1"/>
                <w:lang w:val="en-GB"/>
              </w:rPr>
              <w:t>Baseline</w:t>
            </w:r>
          </w:p>
        </w:tc>
        <w:tc>
          <w:tcPr>
            <w:tcW w:w="2340" w:type="dxa"/>
            <w:shd w:val="clear" w:color="auto" w:fill="244061" w:themeFill="accent1" w:themeFillShade="80"/>
          </w:tcPr>
          <w:p w14:paraId="6B5A9CF5" w14:textId="3604AC8E" w:rsidR="00BC57CF" w:rsidRPr="00FA49E4" w:rsidRDefault="00BC57CF"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Achievement</w:t>
            </w:r>
          </w:p>
        </w:tc>
        <w:tc>
          <w:tcPr>
            <w:tcW w:w="1260" w:type="dxa"/>
            <w:shd w:val="clear" w:color="auto" w:fill="244061" w:themeFill="accent1" w:themeFillShade="80"/>
          </w:tcPr>
          <w:p w14:paraId="0E444F81" w14:textId="77777777" w:rsidR="00BC57CF" w:rsidRPr="00FA49E4" w:rsidRDefault="00BC57CF"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Status</w:t>
            </w:r>
          </w:p>
        </w:tc>
      </w:tr>
      <w:tr w:rsidR="00BC57CF" w:rsidRPr="00FA49E4" w14:paraId="5B17FD08" w14:textId="77777777" w:rsidTr="00BC57CF">
        <w:tc>
          <w:tcPr>
            <w:tcW w:w="2245" w:type="dxa"/>
            <w:vMerge w:val="restart"/>
          </w:tcPr>
          <w:p w14:paraId="49F8C93E" w14:textId="06306C7A" w:rsidR="00BC57CF" w:rsidRPr="00FA49E4" w:rsidRDefault="00BC57C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Output 1.2.1: County capacities strengthened for equitable and inclusive budgeting</w:t>
            </w:r>
          </w:p>
        </w:tc>
        <w:tc>
          <w:tcPr>
            <w:tcW w:w="2340" w:type="dxa"/>
          </w:tcPr>
          <w:p w14:paraId="684D2E75" w14:textId="062237E5" w:rsidR="00BC57CF" w:rsidRPr="00FA49E4" w:rsidRDefault="00BC57CF" w:rsidP="00AF5D17">
            <w:pPr>
              <w:spacing w:line="276" w:lineRule="auto"/>
              <w:rPr>
                <w:rFonts w:ascii="Corbel" w:hAnsi="Corbel"/>
                <w:sz w:val="20"/>
                <w:szCs w:val="20"/>
                <w:lang w:val="en-GB"/>
              </w:rPr>
            </w:pPr>
            <w:r w:rsidRPr="00FA49E4">
              <w:rPr>
                <w:rFonts w:ascii="Corbel" w:hAnsi="Corbel"/>
                <w:sz w:val="20"/>
                <w:szCs w:val="20"/>
                <w:lang w:val="en-GB"/>
              </w:rPr>
              <w:t>30% (5 counties) of county budgets aligned to CIDPs and ADPs</w:t>
            </w:r>
          </w:p>
        </w:tc>
        <w:tc>
          <w:tcPr>
            <w:tcW w:w="1350" w:type="dxa"/>
          </w:tcPr>
          <w:p w14:paraId="3ECA92AA" w14:textId="0508E5BF" w:rsidR="00BC57CF" w:rsidRPr="00FA49E4" w:rsidRDefault="00BC57CF" w:rsidP="00AF5D17">
            <w:pPr>
              <w:pStyle w:val="ListParagraph"/>
              <w:ind w:left="0"/>
              <w:rPr>
                <w:rFonts w:ascii="Corbel" w:hAnsi="Corbel"/>
                <w:sz w:val="20"/>
                <w:szCs w:val="20"/>
                <w:lang w:val="en-GB"/>
              </w:rPr>
            </w:pPr>
            <w:r w:rsidRPr="00FA49E4">
              <w:rPr>
                <w:rFonts w:ascii="Corbel" w:hAnsi="Corbel"/>
                <w:sz w:val="20"/>
                <w:szCs w:val="20"/>
                <w:lang w:val="en-GB"/>
              </w:rPr>
              <w:t>29% (2017)</w:t>
            </w:r>
          </w:p>
        </w:tc>
        <w:tc>
          <w:tcPr>
            <w:tcW w:w="2340" w:type="dxa"/>
          </w:tcPr>
          <w:p w14:paraId="27D39396" w14:textId="47A659AA" w:rsidR="00BC57CF" w:rsidRPr="00FA49E4" w:rsidRDefault="00AB7DD3"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Mandera</w:t>
            </w:r>
            <w:r w:rsidR="00AF084D" w:rsidRPr="00FA49E4">
              <w:rPr>
                <w:rFonts w:ascii="Corbel" w:hAnsi="Corbel"/>
                <w:sz w:val="20"/>
                <w:szCs w:val="20"/>
                <w:lang w:val="en-GB"/>
              </w:rPr>
              <w:t>, West Pokot and Busia counties review their County Fiscal Strategy Papers (CFSP)</w:t>
            </w:r>
          </w:p>
        </w:tc>
        <w:tc>
          <w:tcPr>
            <w:tcW w:w="1260" w:type="dxa"/>
          </w:tcPr>
          <w:p w14:paraId="7AD1BBA1" w14:textId="4622F4E4" w:rsidR="00BC57CF" w:rsidRPr="00FA49E4" w:rsidRDefault="00BC57C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r w:rsidR="00BC57CF" w:rsidRPr="00FA49E4" w14:paraId="5D832F7A" w14:textId="77777777" w:rsidTr="00BC57CF">
        <w:tc>
          <w:tcPr>
            <w:tcW w:w="2245" w:type="dxa"/>
            <w:vMerge/>
          </w:tcPr>
          <w:p w14:paraId="29F8EA7A" w14:textId="77777777" w:rsidR="00BC57CF" w:rsidRPr="00FA49E4" w:rsidRDefault="00BC57CF" w:rsidP="00AF5D17">
            <w:pPr>
              <w:pStyle w:val="ListParagraph"/>
              <w:spacing w:line="276" w:lineRule="auto"/>
              <w:ind w:left="0"/>
              <w:rPr>
                <w:rFonts w:ascii="Corbel" w:hAnsi="Corbel"/>
                <w:sz w:val="20"/>
                <w:szCs w:val="20"/>
                <w:lang w:val="en-GB"/>
              </w:rPr>
            </w:pPr>
          </w:p>
        </w:tc>
        <w:tc>
          <w:tcPr>
            <w:tcW w:w="2340" w:type="dxa"/>
          </w:tcPr>
          <w:p w14:paraId="4D4820DD" w14:textId="75930977" w:rsidR="00BC57CF" w:rsidRPr="00FA49E4" w:rsidRDefault="00BC57CF" w:rsidP="00AF5D17">
            <w:pPr>
              <w:spacing w:line="276" w:lineRule="auto"/>
              <w:rPr>
                <w:rFonts w:ascii="Corbel" w:hAnsi="Corbel"/>
                <w:sz w:val="20"/>
                <w:szCs w:val="20"/>
                <w:lang w:val="en-GB"/>
              </w:rPr>
            </w:pPr>
            <w:r w:rsidRPr="00FA49E4">
              <w:rPr>
                <w:rFonts w:ascii="Corbel" w:hAnsi="Corbel"/>
                <w:sz w:val="20"/>
                <w:szCs w:val="20"/>
                <w:lang w:val="en-GB"/>
              </w:rPr>
              <w:t>6 counties with County Economic and Budget Forums (CBEFs) active in the budget process</w:t>
            </w:r>
          </w:p>
        </w:tc>
        <w:tc>
          <w:tcPr>
            <w:tcW w:w="1350" w:type="dxa"/>
          </w:tcPr>
          <w:p w14:paraId="72271D84" w14:textId="31DBF1A5" w:rsidR="00BC57CF" w:rsidRPr="00FA49E4" w:rsidRDefault="00BC57CF" w:rsidP="00AF5D17">
            <w:pPr>
              <w:pStyle w:val="ListParagraph"/>
              <w:ind w:left="0"/>
              <w:rPr>
                <w:rFonts w:ascii="Corbel" w:hAnsi="Corbel"/>
                <w:sz w:val="20"/>
                <w:szCs w:val="20"/>
                <w:lang w:val="en-GB"/>
              </w:rPr>
            </w:pPr>
            <w:r w:rsidRPr="00FA49E4">
              <w:rPr>
                <w:rFonts w:ascii="Corbel" w:hAnsi="Corbel"/>
                <w:sz w:val="20"/>
                <w:szCs w:val="20"/>
                <w:lang w:val="en-GB"/>
              </w:rPr>
              <w:t xml:space="preserve">4 </w:t>
            </w:r>
            <w:r w:rsidR="00BA44CE" w:rsidRPr="00FA49E4">
              <w:rPr>
                <w:rFonts w:ascii="Corbel" w:hAnsi="Corbel"/>
                <w:sz w:val="20"/>
                <w:szCs w:val="20"/>
                <w:lang w:val="en-GB"/>
              </w:rPr>
              <w:t xml:space="preserve">counties </w:t>
            </w:r>
            <w:r w:rsidRPr="00FA49E4">
              <w:rPr>
                <w:rFonts w:ascii="Corbel" w:hAnsi="Corbel"/>
                <w:sz w:val="20"/>
                <w:szCs w:val="20"/>
                <w:lang w:val="en-GB"/>
              </w:rPr>
              <w:t>(2018)</w:t>
            </w:r>
          </w:p>
        </w:tc>
        <w:tc>
          <w:tcPr>
            <w:tcW w:w="2340" w:type="dxa"/>
          </w:tcPr>
          <w:p w14:paraId="63219041" w14:textId="2BC1DD43" w:rsidR="00BC57CF" w:rsidRPr="00FA49E4" w:rsidRDefault="00FF5C5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14 counties CBEFs engaged in the development of CFSPs</w:t>
            </w:r>
          </w:p>
        </w:tc>
        <w:tc>
          <w:tcPr>
            <w:tcW w:w="1260" w:type="dxa"/>
          </w:tcPr>
          <w:p w14:paraId="19A802E1" w14:textId="46199855" w:rsidR="00BC57CF" w:rsidRPr="00FA49E4" w:rsidRDefault="00BC57C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r w:rsidR="00BC57CF" w:rsidRPr="00FA49E4" w14:paraId="68BF8C89" w14:textId="77777777" w:rsidTr="00BC57CF">
        <w:tc>
          <w:tcPr>
            <w:tcW w:w="2245" w:type="dxa"/>
            <w:vMerge/>
          </w:tcPr>
          <w:p w14:paraId="15662A07" w14:textId="77777777" w:rsidR="00BC57CF" w:rsidRPr="00FA49E4" w:rsidRDefault="00BC57CF" w:rsidP="00AF5D17">
            <w:pPr>
              <w:pStyle w:val="ListParagraph"/>
              <w:spacing w:line="276" w:lineRule="auto"/>
              <w:ind w:left="0"/>
              <w:rPr>
                <w:rFonts w:ascii="Corbel" w:hAnsi="Corbel"/>
                <w:sz w:val="20"/>
                <w:szCs w:val="20"/>
                <w:lang w:val="en-GB"/>
              </w:rPr>
            </w:pPr>
          </w:p>
        </w:tc>
        <w:tc>
          <w:tcPr>
            <w:tcW w:w="2340" w:type="dxa"/>
          </w:tcPr>
          <w:p w14:paraId="0B671355" w14:textId="40F16EE1" w:rsidR="00BC57CF" w:rsidRPr="00FA49E4" w:rsidRDefault="00BC57CF" w:rsidP="00AF5D17">
            <w:pPr>
              <w:spacing w:line="276" w:lineRule="auto"/>
              <w:rPr>
                <w:rFonts w:ascii="Corbel" w:hAnsi="Corbel"/>
                <w:sz w:val="20"/>
                <w:szCs w:val="20"/>
                <w:lang w:val="en-GB"/>
              </w:rPr>
            </w:pPr>
            <w:r w:rsidRPr="00FA49E4">
              <w:rPr>
                <w:rFonts w:ascii="Corbel" w:hAnsi="Corbel"/>
                <w:sz w:val="20"/>
                <w:szCs w:val="20"/>
                <w:lang w:val="en-GB"/>
              </w:rPr>
              <w:t>Capacity of 10 public entities strengthened to develop and implement AGPO procurement plans</w:t>
            </w:r>
          </w:p>
        </w:tc>
        <w:tc>
          <w:tcPr>
            <w:tcW w:w="1350" w:type="dxa"/>
          </w:tcPr>
          <w:p w14:paraId="7837785C" w14:textId="357E0317" w:rsidR="00BC57CF" w:rsidRPr="00FA49E4" w:rsidRDefault="00BC57CF" w:rsidP="00AF5D17">
            <w:pPr>
              <w:pStyle w:val="ListParagraph"/>
              <w:ind w:left="0"/>
              <w:rPr>
                <w:rFonts w:ascii="Corbel" w:hAnsi="Corbel"/>
                <w:sz w:val="20"/>
                <w:szCs w:val="20"/>
                <w:lang w:val="en-GB"/>
              </w:rPr>
            </w:pPr>
            <w:r w:rsidRPr="00FA49E4">
              <w:rPr>
                <w:rFonts w:ascii="Corbel" w:hAnsi="Corbel"/>
                <w:sz w:val="20"/>
                <w:szCs w:val="20"/>
                <w:lang w:val="en-GB"/>
              </w:rPr>
              <w:t xml:space="preserve">0 </w:t>
            </w:r>
            <w:r w:rsidR="00BA44CE" w:rsidRPr="00FA49E4">
              <w:rPr>
                <w:rFonts w:ascii="Corbel" w:hAnsi="Corbel"/>
                <w:sz w:val="20"/>
                <w:szCs w:val="20"/>
                <w:lang w:val="en-GB"/>
              </w:rPr>
              <w:t xml:space="preserve">new counties </w:t>
            </w:r>
            <w:r w:rsidRPr="00FA49E4">
              <w:rPr>
                <w:rFonts w:ascii="Corbel" w:hAnsi="Corbel"/>
                <w:sz w:val="20"/>
                <w:szCs w:val="20"/>
                <w:lang w:val="en-GB"/>
              </w:rPr>
              <w:t>(2020)</w:t>
            </w:r>
          </w:p>
        </w:tc>
        <w:tc>
          <w:tcPr>
            <w:tcW w:w="2340" w:type="dxa"/>
          </w:tcPr>
          <w:p w14:paraId="0C5D4D9E" w14:textId="01D10D30" w:rsidR="00BC57CF" w:rsidRPr="00FA49E4" w:rsidRDefault="00621997"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1 county (Kilifi County) supply chain officers trained on AGPO, issues on implementation of AGPO identified and addressed</w:t>
            </w:r>
          </w:p>
        </w:tc>
        <w:tc>
          <w:tcPr>
            <w:tcW w:w="1260" w:type="dxa"/>
          </w:tcPr>
          <w:p w14:paraId="7277608A" w14:textId="18F174E4" w:rsidR="00BC57CF" w:rsidRPr="00FA49E4" w:rsidRDefault="00BC57C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 xml:space="preserve">Ongoing </w:t>
            </w:r>
          </w:p>
        </w:tc>
      </w:tr>
    </w:tbl>
    <w:p w14:paraId="2C6E2263" w14:textId="1829F6A0" w:rsidR="00E51058" w:rsidRPr="00FA49E4" w:rsidRDefault="00E51058" w:rsidP="00AF5D17">
      <w:pPr>
        <w:pStyle w:val="ListParagraph"/>
        <w:shd w:val="clear" w:color="auto" w:fill="FFFFFF" w:themeFill="background1"/>
        <w:spacing w:after="0"/>
        <w:ind w:left="0"/>
        <w:rPr>
          <w:rFonts w:ascii="Corbel" w:hAnsi="Corbel"/>
          <w:lang w:val="en-GB"/>
        </w:rPr>
      </w:pPr>
    </w:p>
    <w:p w14:paraId="692A7CBA" w14:textId="7399C449" w:rsidR="00FF005B" w:rsidRPr="00FA49E4" w:rsidRDefault="001B6CD9" w:rsidP="00FF005B">
      <w:pPr>
        <w:spacing w:after="0"/>
        <w:jc w:val="both"/>
        <w:rPr>
          <w:rFonts w:ascii="Corbel" w:hAnsi="Corbel" w:cs="Calibri"/>
          <w:lang w:val="en-GB"/>
        </w:rPr>
      </w:pPr>
      <w:r w:rsidRPr="00FA49E4">
        <w:rPr>
          <w:rFonts w:ascii="Corbel" w:hAnsi="Corbel" w:cs="Calibri"/>
          <w:lang w:val="en-GB"/>
        </w:rPr>
        <w:t xml:space="preserve">JDP </w:t>
      </w:r>
      <w:r w:rsidR="00893A7F" w:rsidRPr="00FA49E4">
        <w:rPr>
          <w:rFonts w:ascii="Corbel" w:hAnsi="Corbel" w:cs="Calibri"/>
          <w:lang w:val="en-GB"/>
        </w:rPr>
        <w:t>purpose</w:t>
      </w:r>
      <w:r w:rsidR="00257E7A" w:rsidRPr="00FA49E4">
        <w:rPr>
          <w:rFonts w:ascii="Corbel" w:hAnsi="Corbel" w:cs="Calibri"/>
          <w:lang w:val="en-GB"/>
        </w:rPr>
        <w:t>d</w:t>
      </w:r>
      <w:r w:rsidR="00893A7F" w:rsidRPr="00FA49E4">
        <w:rPr>
          <w:rFonts w:ascii="Corbel" w:hAnsi="Corbel" w:cs="Calibri"/>
          <w:lang w:val="en-GB"/>
        </w:rPr>
        <w:t xml:space="preserve"> to ensure alignment of county budgets and plans to their CIDPs </w:t>
      </w:r>
      <w:r w:rsidR="00640181" w:rsidRPr="00FA49E4">
        <w:rPr>
          <w:rFonts w:ascii="Corbel" w:hAnsi="Corbel" w:cs="Calibri"/>
          <w:lang w:val="en-GB"/>
        </w:rPr>
        <w:t>through consultatively formulated and validated Annual Development Plans (ADPs) and county budget cycles</w:t>
      </w:r>
      <w:r w:rsidR="00924C0F" w:rsidRPr="00FA49E4">
        <w:rPr>
          <w:rFonts w:ascii="Corbel" w:hAnsi="Corbel" w:cs="Calibri"/>
          <w:lang w:val="en-GB"/>
        </w:rPr>
        <w:t xml:space="preserve">; strengthen the role of County Budget and Economic Forums in county planning and </w:t>
      </w:r>
      <w:r w:rsidR="00C24869" w:rsidRPr="00FA49E4">
        <w:rPr>
          <w:rFonts w:ascii="Corbel" w:hAnsi="Corbel" w:cs="Calibri"/>
          <w:lang w:val="en-GB"/>
        </w:rPr>
        <w:t>budgeting</w:t>
      </w:r>
      <w:r w:rsidR="00924C0F" w:rsidRPr="00FA49E4">
        <w:rPr>
          <w:rFonts w:ascii="Corbel" w:hAnsi="Corbel" w:cs="Calibri"/>
          <w:lang w:val="en-GB"/>
        </w:rPr>
        <w:t xml:space="preserve">; and </w:t>
      </w:r>
      <w:r w:rsidR="003E73C9" w:rsidRPr="00FA49E4">
        <w:rPr>
          <w:rFonts w:ascii="Corbel" w:hAnsi="Corbel" w:cs="Calibri"/>
          <w:lang w:val="en-GB"/>
        </w:rPr>
        <w:t>strengthen public entities to de</w:t>
      </w:r>
      <w:r w:rsidR="00FF005B" w:rsidRPr="00FA49E4">
        <w:rPr>
          <w:rFonts w:ascii="Corbel" w:hAnsi="Corbel" w:cs="Calibri"/>
          <w:lang w:val="en-GB"/>
        </w:rPr>
        <w:t xml:space="preserve">velop and implement </w:t>
      </w:r>
      <w:r w:rsidR="00C24869" w:rsidRPr="00FA49E4">
        <w:rPr>
          <w:rFonts w:ascii="Corbel" w:hAnsi="Corbel" w:cs="Calibri"/>
          <w:lang w:val="en-GB"/>
        </w:rPr>
        <w:t>Access to Government Procurement Opportunities (</w:t>
      </w:r>
      <w:r w:rsidR="00FF005B" w:rsidRPr="00FA49E4">
        <w:rPr>
          <w:rFonts w:ascii="Corbel" w:hAnsi="Corbel" w:cs="Calibri"/>
          <w:lang w:val="en-GB"/>
        </w:rPr>
        <w:t>AG</w:t>
      </w:r>
      <w:r w:rsidR="00C24869" w:rsidRPr="00FA49E4">
        <w:rPr>
          <w:rFonts w:ascii="Corbel" w:hAnsi="Corbel" w:cs="Calibri"/>
          <w:lang w:val="en-GB"/>
        </w:rPr>
        <w:t>PO)</w:t>
      </w:r>
      <w:r w:rsidR="00DD3276" w:rsidRPr="00FA49E4">
        <w:rPr>
          <w:rStyle w:val="FootnoteReference"/>
          <w:rFonts w:ascii="Corbel" w:hAnsi="Corbel" w:cs="Calibri"/>
          <w:lang w:val="en-GB"/>
        </w:rPr>
        <w:footnoteReference w:id="5"/>
      </w:r>
      <w:r w:rsidR="00FF005B" w:rsidRPr="00FA49E4">
        <w:rPr>
          <w:rFonts w:ascii="Corbel" w:hAnsi="Corbel" w:cs="Calibri"/>
          <w:lang w:val="en-GB"/>
        </w:rPr>
        <w:t xml:space="preserve"> </w:t>
      </w:r>
      <w:r w:rsidR="00C71300" w:rsidRPr="00FA49E4">
        <w:rPr>
          <w:rFonts w:ascii="Corbel" w:hAnsi="Corbel" w:cs="Calibri"/>
          <w:lang w:val="en-GB"/>
        </w:rPr>
        <w:t>procurement</w:t>
      </w:r>
      <w:r w:rsidR="00FF005B" w:rsidRPr="00FA49E4">
        <w:rPr>
          <w:rFonts w:ascii="Corbel" w:hAnsi="Corbel" w:cs="Calibri"/>
          <w:lang w:val="en-GB"/>
        </w:rPr>
        <w:t xml:space="preserve"> plans</w:t>
      </w:r>
      <w:r w:rsidR="003E73C9" w:rsidRPr="00FA49E4">
        <w:rPr>
          <w:rFonts w:ascii="Corbel" w:hAnsi="Corbel" w:cs="Calibri"/>
          <w:lang w:val="en-GB"/>
        </w:rPr>
        <w:t>.</w:t>
      </w:r>
    </w:p>
    <w:p w14:paraId="1DFFE4E2" w14:textId="77777777" w:rsidR="00FF005B" w:rsidRPr="00FA49E4" w:rsidRDefault="00FF005B" w:rsidP="00FF005B">
      <w:pPr>
        <w:spacing w:after="0"/>
        <w:jc w:val="both"/>
        <w:rPr>
          <w:rFonts w:ascii="Corbel" w:hAnsi="Corbel" w:cs="Calibri"/>
          <w:lang w:val="en-GB"/>
        </w:rPr>
      </w:pPr>
    </w:p>
    <w:p w14:paraId="4E48974C" w14:textId="732713BF" w:rsidR="0052294F" w:rsidRPr="00FA49E4" w:rsidRDefault="00640181" w:rsidP="000B623C">
      <w:pPr>
        <w:spacing w:after="0"/>
        <w:jc w:val="both"/>
        <w:rPr>
          <w:rFonts w:ascii="Corbel" w:hAnsi="Corbel" w:cs="Calibri"/>
          <w:lang w:val="en-GB"/>
        </w:rPr>
      </w:pPr>
      <w:r w:rsidRPr="00FA49E4">
        <w:rPr>
          <w:rFonts w:ascii="Corbel" w:hAnsi="Corbel" w:cs="Calibri"/>
          <w:lang w:val="en-GB"/>
        </w:rPr>
        <w:t>The programme</w:t>
      </w:r>
      <w:r w:rsidR="009C488B" w:rsidRPr="00FA49E4">
        <w:rPr>
          <w:rFonts w:ascii="Corbel" w:hAnsi="Corbel" w:cs="Calibri"/>
          <w:lang w:val="en-GB"/>
        </w:rPr>
        <w:t>, in collaboration with County Assemblies Forum (CAF)</w:t>
      </w:r>
      <w:r w:rsidR="00E771CD" w:rsidRPr="00FA49E4">
        <w:rPr>
          <w:rFonts w:ascii="Corbel" w:hAnsi="Corbel" w:cs="Calibri"/>
          <w:lang w:val="en-GB"/>
        </w:rPr>
        <w:t>,</w:t>
      </w:r>
      <w:r w:rsidRPr="00FA49E4">
        <w:rPr>
          <w:rFonts w:ascii="Corbel" w:hAnsi="Corbel" w:cs="Calibri"/>
          <w:lang w:val="en-GB"/>
        </w:rPr>
        <w:t xml:space="preserve"> supported </w:t>
      </w:r>
      <w:r w:rsidR="000923A0" w:rsidRPr="00FA49E4">
        <w:rPr>
          <w:rFonts w:ascii="Corbel" w:hAnsi="Corbel" w:cs="Calibri"/>
          <w:lang w:val="en-GB"/>
        </w:rPr>
        <w:t>Mandera, West Pokot and Busia county assemblies to review their County Fiscal Strategy Papers (</w:t>
      </w:r>
      <w:r w:rsidR="00AB7DD3" w:rsidRPr="00FA49E4">
        <w:rPr>
          <w:rFonts w:ascii="Corbel" w:hAnsi="Corbel" w:cs="Calibri"/>
          <w:lang w:val="en-GB"/>
        </w:rPr>
        <w:t>CFSP</w:t>
      </w:r>
      <w:r w:rsidR="000923A0" w:rsidRPr="00FA49E4">
        <w:rPr>
          <w:rFonts w:ascii="Corbel" w:hAnsi="Corbel" w:cs="Calibri"/>
          <w:lang w:val="en-GB"/>
        </w:rPr>
        <w:t>)</w:t>
      </w:r>
      <w:r w:rsidR="009C488B" w:rsidRPr="00FA49E4">
        <w:rPr>
          <w:rStyle w:val="FootnoteReference"/>
          <w:rFonts w:ascii="Corbel" w:hAnsi="Corbel" w:cs="Calibri"/>
          <w:lang w:val="en-GB"/>
        </w:rPr>
        <w:footnoteReference w:id="6"/>
      </w:r>
      <w:r w:rsidR="000923A0" w:rsidRPr="00FA49E4">
        <w:rPr>
          <w:rFonts w:ascii="Corbel" w:hAnsi="Corbel" w:cs="Calibri"/>
          <w:lang w:val="en-GB"/>
        </w:rPr>
        <w:t>.</w:t>
      </w:r>
      <w:r w:rsidR="00256435" w:rsidRPr="00FA49E4">
        <w:rPr>
          <w:rFonts w:ascii="Corbel" w:hAnsi="Corbel" w:cs="Calibri"/>
          <w:lang w:val="en-GB"/>
        </w:rPr>
        <w:t xml:space="preserve"> The review unearthed several challenges that counties experience in the budgeting</w:t>
      </w:r>
      <w:r w:rsidR="005C2A5F" w:rsidRPr="00FA49E4">
        <w:rPr>
          <w:rFonts w:ascii="Corbel" w:hAnsi="Corbel" w:cs="Calibri"/>
          <w:lang w:val="en-GB"/>
        </w:rPr>
        <w:t xml:space="preserve"> process</w:t>
      </w:r>
      <w:r w:rsidR="00A771F9" w:rsidRPr="00FA49E4">
        <w:rPr>
          <w:rFonts w:ascii="Corbel" w:hAnsi="Corbel" w:cs="Calibri"/>
          <w:lang w:val="en-GB"/>
        </w:rPr>
        <w:t xml:space="preserve">, including: </w:t>
      </w:r>
      <w:r w:rsidR="005C2A5F" w:rsidRPr="00FA49E4">
        <w:rPr>
          <w:rFonts w:ascii="Corbel" w:hAnsi="Corbel" w:cs="Calibri"/>
          <w:lang w:val="en-GB"/>
        </w:rPr>
        <w:t>overreliance</w:t>
      </w:r>
      <w:r w:rsidR="00A771F9" w:rsidRPr="00FA49E4">
        <w:rPr>
          <w:rFonts w:ascii="Corbel" w:hAnsi="Corbel" w:cs="Calibri"/>
          <w:lang w:val="en-GB"/>
        </w:rPr>
        <w:t xml:space="preserve"> on p</w:t>
      </w:r>
      <w:r w:rsidR="00AB7DD3" w:rsidRPr="00FA49E4">
        <w:rPr>
          <w:rFonts w:ascii="Corbel" w:hAnsi="Corbel" w:cs="Calibri"/>
          <w:lang w:val="en-GB"/>
        </w:rPr>
        <w:t xml:space="preserve">rocess, </w:t>
      </w:r>
      <w:r w:rsidR="001C5D39" w:rsidRPr="00FA49E4">
        <w:rPr>
          <w:rFonts w:ascii="Corbel" w:hAnsi="Corbel" w:cs="Calibri"/>
          <w:lang w:val="en-GB"/>
        </w:rPr>
        <w:t>s</w:t>
      </w:r>
      <w:r w:rsidR="00AB7DD3" w:rsidRPr="00FA49E4">
        <w:rPr>
          <w:rFonts w:ascii="Corbel" w:hAnsi="Corbel" w:cs="Calibri"/>
          <w:lang w:val="en-GB"/>
        </w:rPr>
        <w:t xml:space="preserve">ystems </w:t>
      </w:r>
      <w:r w:rsidR="001C5D39" w:rsidRPr="00FA49E4">
        <w:rPr>
          <w:rFonts w:ascii="Corbel" w:hAnsi="Corbel" w:cs="Calibri"/>
          <w:lang w:val="en-GB"/>
        </w:rPr>
        <w:t>and t</w:t>
      </w:r>
      <w:r w:rsidR="00AB7DD3" w:rsidRPr="00FA49E4">
        <w:rPr>
          <w:rFonts w:ascii="Corbel" w:hAnsi="Corbel" w:cs="Calibri"/>
          <w:lang w:val="en-GB"/>
        </w:rPr>
        <w:t>echnology</w:t>
      </w:r>
      <w:r w:rsidR="001C5D39" w:rsidRPr="00FA49E4">
        <w:rPr>
          <w:rFonts w:ascii="Corbel" w:hAnsi="Corbel" w:cs="Calibri"/>
          <w:lang w:val="en-GB"/>
        </w:rPr>
        <w:t>; w</w:t>
      </w:r>
      <w:r w:rsidR="00AB7DD3" w:rsidRPr="00FA49E4">
        <w:rPr>
          <w:rFonts w:ascii="Corbel" w:hAnsi="Corbel" w:cs="Calibri"/>
          <w:lang w:val="en-GB"/>
        </w:rPr>
        <w:t>eak accounting and financial management systems (including</w:t>
      </w:r>
      <w:r w:rsidR="001C5D39" w:rsidRPr="00FA49E4">
        <w:rPr>
          <w:rFonts w:ascii="Corbel" w:hAnsi="Corbel" w:cs="Calibri"/>
          <w:lang w:val="en-GB"/>
        </w:rPr>
        <w:t xml:space="preserve"> for </w:t>
      </w:r>
      <w:r w:rsidR="00AB7DD3" w:rsidRPr="00FA49E4">
        <w:rPr>
          <w:rFonts w:ascii="Corbel" w:hAnsi="Corbel" w:cs="Calibri"/>
          <w:lang w:val="en-GB"/>
        </w:rPr>
        <w:t>revenue collection)</w:t>
      </w:r>
      <w:r w:rsidR="001C5D39" w:rsidRPr="00FA49E4">
        <w:rPr>
          <w:rFonts w:ascii="Corbel" w:hAnsi="Corbel" w:cs="Calibri"/>
          <w:lang w:val="en-GB"/>
        </w:rPr>
        <w:t>; l</w:t>
      </w:r>
      <w:r w:rsidR="00AB7DD3" w:rsidRPr="00FA49E4">
        <w:rPr>
          <w:rFonts w:ascii="Corbel" w:hAnsi="Corbel" w:cs="Calibri"/>
          <w:lang w:val="en-GB"/>
        </w:rPr>
        <w:t>ack of strateg</w:t>
      </w:r>
      <w:r w:rsidR="00855697" w:rsidRPr="00FA49E4">
        <w:rPr>
          <w:rFonts w:ascii="Corbel" w:hAnsi="Corbel" w:cs="Calibri"/>
          <w:lang w:val="en-GB"/>
        </w:rPr>
        <w:t>ies for</w:t>
      </w:r>
      <w:r w:rsidR="00AB7DD3" w:rsidRPr="00FA49E4">
        <w:rPr>
          <w:rFonts w:ascii="Corbel" w:hAnsi="Corbel" w:cs="Calibri"/>
          <w:lang w:val="en-GB"/>
        </w:rPr>
        <w:t xml:space="preserve"> revenue automation coupled with poor revenue records</w:t>
      </w:r>
      <w:r w:rsidR="00855697" w:rsidRPr="00FA49E4">
        <w:rPr>
          <w:rFonts w:ascii="Corbel" w:hAnsi="Corbel" w:cs="Calibri"/>
          <w:lang w:val="en-GB"/>
        </w:rPr>
        <w:t>; l</w:t>
      </w:r>
      <w:r w:rsidR="00AB7DD3" w:rsidRPr="00FA49E4">
        <w:rPr>
          <w:rFonts w:ascii="Corbel" w:hAnsi="Corbel" w:cs="Calibri"/>
          <w:lang w:val="en-GB"/>
        </w:rPr>
        <w:t>ack of clear revenue (potential) and cost (of service delivery) baselines to inform fiscal estimation and realistic performance-based programming</w:t>
      </w:r>
      <w:r w:rsidR="0091430E" w:rsidRPr="00FA49E4">
        <w:rPr>
          <w:rFonts w:ascii="Corbel" w:hAnsi="Corbel" w:cs="Calibri"/>
          <w:lang w:val="en-GB"/>
        </w:rPr>
        <w:t xml:space="preserve">; </w:t>
      </w:r>
      <w:r w:rsidR="005C2A5F" w:rsidRPr="00FA49E4">
        <w:rPr>
          <w:rFonts w:ascii="Corbel" w:hAnsi="Corbel" w:cs="Calibri"/>
          <w:lang w:val="en-GB"/>
        </w:rPr>
        <w:t xml:space="preserve">and </w:t>
      </w:r>
      <w:r w:rsidR="0091430E" w:rsidRPr="00FA49E4">
        <w:rPr>
          <w:rFonts w:ascii="Corbel" w:hAnsi="Corbel" w:cs="Calibri"/>
          <w:lang w:val="en-GB"/>
        </w:rPr>
        <w:t>d</w:t>
      </w:r>
      <w:r w:rsidR="00AB7DD3" w:rsidRPr="00FA49E4">
        <w:rPr>
          <w:rFonts w:ascii="Corbel" w:hAnsi="Corbel" w:cs="Calibri"/>
          <w:lang w:val="en-GB"/>
        </w:rPr>
        <w:t xml:space="preserve">elays in </w:t>
      </w:r>
      <w:r w:rsidR="0091430E" w:rsidRPr="00FA49E4">
        <w:rPr>
          <w:rFonts w:ascii="Corbel" w:hAnsi="Corbel" w:cs="Calibri"/>
          <w:lang w:val="en-GB"/>
        </w:rPr>
        <w:t>transfers from the National Governmen</w:t>
      </w:r>
      <w:r w:rsidR="005C2A5F" w:rsidRPr="00FA49E4">
        <w:rPr>
          <w:rFonts w:ascii="Corbel" w:hAnsi="Corbel" w:cs="Calibri"/>
          <w:lang w:val="en-GB"/>
        </w:rPr>
        <w:t>t making lo</w:t>
      </w:r>
      <w:r w:rsidR="00AB7DD3" w:rsidRPr="00FA49E4">
        <w:rPr>
          <w:rFonts w:ascii="Corbel" w:hAnsi="Corbel" w:cs="Calibri"/>
          <w:lang w:val="en-GB"/>
        </w:rPr>
        <w:t>cal performance planning unpredictable and uncertain</w:t>
      </w:r>
      <w:r w:rsidR="005C2A5F" w:rsidRPr="00FA49E4">
        <w:rPr>
          <w:rFonts w:ascii="Corbel" w:hAnsi="Corbel" w:cs="Calibri"/>
          <w:lang w:val="en-GB"/>
        </w:rPr>
        <w:t>.</w:t>
      </w:r>
      <w:r w:rsidR="00EB6463" w:rsidRPr="00FA49E4">
        <w:rPr>
          <w:rFonts w:ascii="Corbel" w:hAnsi="Corbel"/>
        </w:rPr>
        <w:t xml:space="preserve"> To address these challenges and enhance informed </w:t>
      </w:r>
      <w:r w:rsidR="00EB6463" w:rsidRPr="00FA49E4">
        <w:rPr>
          <w:rFonts w:ascii="Corbel" w:hAnsi="Corbel"/>
        </w:rPr>
        <w:lastRenderedPageBreak/>
        <w:t>decision making: e</w:t>
      </w:r>
      <w:r w:rsidR="00EB6463" w:rsidRPr="00FA49E4">
        <w:rPr>
          <w:rFonts w:ascii="Corbel" w:hAnsi="Corbel" w:cs="Calibri"/>
          <w:lang w:val="en-GB"/>
        </w:rPr>
        <w:t>ach county was tasked to prepare a plan for engagement with Sectoral Committees, CEC member for Finance; and sectoral committees to continuously monitor budget implementation through in-year reports from the county and oversight actions for improved service delivery.</w:t>
      </w:r>
      <w:r w:rsidR="00704B3F" w:rsidRPr="00FA49E4">
        <w:rPr>
          <w:rFonts w:ascii="Corbel" w:hAnsi="Corbel" w:cs="Calibri"/>
          <w:lang w:val="en-GB"/>
        </w:rPr>
        <w:t xml:space="preserve"> Following the training participants </w:t>
      </w:r>
      <w:r w:rsidR="00EB6463" w:rsidRPr="00FA49E4">
        <w:rPr>
          <w:rFonts w:ascii="Corbel" w:hAnsi="Corbel" w:cs="Calibri"/>
          <w:lang w:val="en-GB"/>
        </w:rPr>
        <w:t>improv</w:t>
      </w:r>
      <w:r w:rsidR="00704B3F" w:rsidRPr="00FA49E4">
        <w:rPr>
          <w:rFonts w:ascii="Corbel" w:hAnsi="Corbel" w:cs="Calibri"/>
          <w:lang w:val="en-GB"/>
        </w:rPr>
        <w:t>ed</w:t>
      </w:r>
      <w:r w:rsidR="00EB6463" w:rsidRPr="00FA49E4">
        <w:rPr>
          <w:rFonts w:ascii="Corbel" w:hAnsi="Corbel" w:cs="Calibri"/>
          <w:lang w:val="en-GB"/>
        </w:rPr>
        <w:t xml:space="preserve"> understanding of the components of the CFSP vis a vis the role of the MCA</w:t>
      </w:r>
      <w:r w:rsidR="00704B3F" w:rsidRPr="00FA49E4">
        <w:rPr>
          <w:rFonts w:ascii="Corbel" w:hAnsi="Corbel" w:cs="Calibri"/>
          <w:lang w:val="en-GB"/>
        </w:rPr>
        <w:t>; drew linkages between</w:t>
      </w:r>
      <w:r w:rsidR="00EB6463" w:rsidRPr="00FA49E4">
        <w:rPr>
          <w:rFonts w:ascii="Corbel" w:hAnsi="Corbel" w:cs="Calibri"/>
          <w:lang w:val="en-GB"/>
        </w:rPr>
        <w:t xml:space="preserve"> national and county priorities for integrated development and service delivery</w:t>
      </w:r>
      <w:r w:rsidR="00704B3F" w:rsidRPr="00FA49E4">
        <w:rPr>
          <w:rFonts w:ascii="Corbel" w:hAnsi="Corbel" w:cs="Calibri"/>
          <w:lang w:val="en-GB"/>
        </w:rPr>
        <w:t xml:space="preserve">; and </w:t>
      </w:r>
      <w:r w:rsidR="00CB3C88" w:rsidRPr="00FA49E4">
        <w:rPr>
          <w:rFonts w:ascii="Corbel" w:hAnsi="Corbel" w:cs="Calibri"/>
          <w:lang w:val="en-GB"/>
        </w:rPr>
        <w:t>to entrench county assembly oversight of the budget process,</w:t>
      </w:r>
      <w:r w:rsidR="00EB6463" w:rsidRPr="00FA49E4">
        <w:rPr>
          <w:rFonts w:ascii="Corbel" w:hAnsi="Corbel" w:cs="Calibri"/>
          <w:lang w:val="en-GB"/>
        </w:rPr>
        <w:t xml:space="preserve"> explicit details of location and amounts of various programs </w:t>
      </w:r>
      <w:r w:rsidR="00CB3C88" w:rsidRPr="00FA49E4">
        <w:rPr>
          <w:rFonts w:ascii="Corbel" w:hAnsi="Corbel" w:cs="Calibri"/>
          <w:lang w:val="en-GB"/>
        </w:rPr>
        <w:t>were identified.</w:t>
      </w:r>
    </w:p>
    <w:p w14:paraId="6DAB4FC5" w14:textId="6020189F" w:rsidR="009F74A7" w:rsidRPr="00FA49E4" w:rsidRDefault="009F74A7" w:rsidP="000B623C">
      <w:pPr>
        <w:spacing w:after="0"/>
        <w:jc w:val="both"/>
        <w:rPr>
          <w:rFonts w:ascii="Corbel" w:hAnsi="Corbel" w:cs="Calibri"/>
          <w:lang w:val="en-GB"/>
        </w:rPr>
      </w:pPr>
    </w:p>
    <w:p w14:paraId="3153AC82" w14:textId="7CFB74BC" w:rsidR="0081243A" w:rsidRPr="00FA49E4" w:rsidRDefault="00432B69" w:rsidP="0081243A">
      <w:pPr>
        <w:spacing w:after="0"/>
        <w:jc w:val="both"/>
        <w:rPr>
          <w:rFonts w:ascii="Corbel" w:hAnsi="Corbel"/>
          <w:lang w:val="en-GB"/>
        </w:rPr>
      </w:pPr>
      <w:r w:rsidRPr="00FA49E4">
        <w:rPr>
          <w:rFonts w:ascii="Corbel" w:hAnsi="Corbel" w:cs="Calibri"/>
          <w:lang w:val="en-GB"/>
        </w:rPr>
        <w:t xml:space="preserve">JDP counties lagged behind in public finance management as revealed by various audits undertaken by the Office of the Auditor General (OAG). </w:t>
      </w:r>
      <w:r w:rsidR="0079588A" w:rsidRPr="00FA49E4">
        <w:rPr>
          <w:rFonts w:ascii="Corbel" w:hAnsi="Corbel" w:cs="Calibri"/>
          <w:lang w:val="en-GB"/>
        </w:rPr>
        <w:t xml:space="preserve">The programme supported the </w:t>
      </w:r>
      <w:r w:rsidR="00753DD3" w:rsidRPr="00FA49E4">
        <w:rPr>
          <w:rFonts w:ascii="Corbel" w:hAnsi="Corbel" w:cs="Calibri"/>
          <w:lang w:val="en-GB"/>
        </w:rPr>
        <w:t>Office of the Auditor General (OAG)</w:t>
      </w:r>
      <w:r w:rsidR="0079588A" w:rsidRPr="00FA49E4">
        <w:rPr>
          <w:rFonts w:ascii="Corbel" w:hAnsi="Corbel" w:cs="Calibri"/>
          <w:lang w:val="en-GB"/>
        </w:rPr>
        <w:t xml:space="preserve"> to monitor </w:t>
      </w:r>
      <w:r w:rsidR="001F2800" w:rsidRPr="00FA49E4">
        <w:rPr>
          <w:rFonts w:ascii="Corbel" w:hAnsi="Corbel" w:cs="Calibri"/>
          <w:lang w:val="en-GB"/>
        </w:rPr>
        <w:t xml:space="preserve">implementation of audit recommendations undertaken </w:t>
      </w:r>
      <w:r w:rsidR="004719A6" w:rsidRPr="00FA49E4">
        <w:rPr>
          <w:rFonts w:ascii="Corbel" w:hAnsi="Corbel" w:cs="Calibri"/>
          <w:lang w:val="en-GB"/>
        </w:rPr>
        <w:t xml:space="preserve">by </w:t>
      </w:r>
      <w:r w:rsidR="001F2800" w:rsidRPr="00FA49E4">
        <w:rPr>
          <w:rFonts w:ascii="Corbel" w:hAnsi="Corbel" w:cs="Calibri"/>
          <w:lang w:val="en-GB"/>
        </w:rPr>
        <w:t>Mandera, Garissa and Tana River counties.</w:t>
      </w:r>
      <w:r w:rsidR="0081243A" w:rsidRPr="00FA49E4">
        <w:rPr>
          <w:rFonts w:ascii="Corbel" w:hAnsi="Corbel"/>
          <w:lang w:val="en-GB"/>
        </w:rPr>
        <w:t xml:space="preserve"> </w:t>
      </w:r>
      <w:r w:rsidR="00B01D7E" w:rsidRPr="00FA49E4">
        <w:rPr>
          <w:rFonts w:ascii="Corbel" w:hAnsi="Corbel"/>
          <w:lang w:val="en-GB"/>
        </w:rPr>
        <w:t xml:space="preserve">The monitoring exercise revealed significant improvement in </w:t>
      </w:r>
      <w:r w:rsidR="00B22B63" w:rsidRPr="00FA49E4">
        <w:rPr>
          <w:rFonts w:ascii="Corbel" w:hAnsi="Corbel"/>
          <w:lang w:val="en-GB"/>
        </w:rPr>
        <w:t>accounting and finance management processes for the three counties, based on the audit recommendations.</w:t>
      </w:r>
      <w:r w:rsidR="00316896" w:rsidRPr="00FA49E4">
        <w:rPr>
          <w:rFonts w:ascii="Corbel" w:hAnsi="Corbel" w:cs="Calibri"/>
          <w:lang w:val="en-GB"/>
        </w:rPr>
        <w:t xml:space="preserve"> Key areas where significant improvements were noted included budgeting, internal audit reporting, establishment of internal audit committees, work planning, entry into cashbooks, preparation of payment vouchers, accounting for travel expenses and procurement.</w:t>
      </w:r>
    </w:p>
    <w:p w14:paraId="59CACBE5" w14:textId="77777777" w:rsidR="008C217B" w:rsidRPr="00FA49E4" w:rsidRDefault="008C217B" w:rsidP="0081243A">
      <w:pPr>
        <w:spacing w:after="0"/>
        <w:jc w:val="both"/>
        <w:rPr>
          <w:rFonts w:ascii="Corbel" w:hAnsi="Corbel"/>
          <w:lang w:val="en-GB"/>
        </w:rPr>
      </w:pPr>
    </w:p>
    <w:p w14:paraId="354973D2" w14:textId="509C7966" w:rsidR="00852F44" w:rsidRPr="00FA49E4" w:rsidRDefault="00852F44" w:rsidP="00852F44">
      <w:pPr>
        <w:jc w:val="both"/>
        <w:rPr>
          <w:rFonts w:ascii="Corbel" w:hAnsi="Corbel" w:cs="Calibri"/>
          <w:lang w:val="en-GB"/>
        </w:rPr>
      </w:pPr>
      <w:r w:rsidRPr="00FA49E4">
        <w:rPr>
          <w:rFonts w:ascii="Corbel" w:hAnsi="Corbel" w:cs="Calibri"/>
          <w:lang w:val="en-GB"/>
        </w:rPr>
        <w:t xml:space="preserve">JDP county assemblies prioritized </w:t>
      </w:r>
      <w:r w:rsidR="007B1F5B" w:rsidRPr="00FA49E4">
        <w:rPr>
          <w:rFonts w:ascii="Corbel" w:hAnsi="Corbel" w:cs="Calibri"/>
          <w:lang w:val="en-GB"/>
        </w:rPr>
        <w:t>various</w:t>
      </w:r>
      <w:r w:rsidRPr="00FA49E4">
        <w:rPr>
          <w:rFonts w:ascii="Corbel" w:hAnsi="Corbel" w:cs="Calibri"/>
          <w:lang w:val="en-GB"/>
        </w:rPr>
        <w:t xml:space="preserve"> polic</w:t>
      </w:r>
      <w:r w:rsidR="007B1F5B" w:rsidRPr="00FA49E4">
        <w:rPr>
          <w:rFonts w:ascii="Corbel" w:hAnsi="Corbel" w:cs="Calibri"/>
          <w:lang w:val="en-GB"/>
        </w:rPr>
        <w:t xml:space="preserve">ies and </w:t>
      </w:r>
      <w:r w:rsidRPr="00FA49E4">
        <w:rPr>
          <w:rFonts w:ascii="Corbel" w:hAnsi="Corbel" w:cs="Calibri"/>
          <w:lang w:val="en-GB"/>
        </w:rPr>
        <w:t>legislation</w:t>
      </w:r>
      <w:r w:rsidR="007B1F5B" w:rsidRPr="00FA49E4">
        <w:rPr>
          <w:rFonts w:ascii="Corbel" w:hAnsi="Corbel" w:cs="Calibri"/>
          <w:lang w:val="en-GB"/>
        </w:rPr>
        <w:t>s</w:t>
      </w:r>
      <w:r w:rsidRPr="00FA49E4">
        <w:rPr>
          <w:rFonts w:ascii="Corbel" w:hAnsi="Corbel" w:cs="Calibri"/>
          <w:lang w:val="en-GB"/>
        </w:rPr>
        <w:t xml:space="preserve"> in their CIDP</w:t>
      </w:r>
      <w:r w:rsidR="007B1F5B" w:rsidRPr="00FA49E4">
        <w:rPr>
          <w:rFonts w:ascii="Corbel" w:hAnsi="Corbel" w:cs="Calibri"/>
          <w:lang w:val="en-GB"/>
        </w:rPr>
        <w:t>s</w:t>
      </w:r>
      <w:r w:rsidRPr="00FA49E4">
        <w:rPr>
          <w:rFonts w:ascii="Corbel" w:hAnsi="Corbel" w:cs="Calibri"/>
          <w:lang w:val="en-GB"/>
        </w:rPr>
        <w:t xml:space="preserve"> and ADP</w:t>
      </w:r>
      <w:r w:rsidR="007B1F5B" w:rsidRPr="00FA49E4">
        <w:rPr>
          <w:rFonts w:ascii="Corbel" w:hAnsi="Corbel" w:cs="Calibri"/>
          <w:lang w:val="en-GB"/>
        </w:rPr>
        <w:t xml:space="preserve">s.  To fast-track finalization of these </w:t>
      </w:r>
      <w:r w:rsidRPr="00FA49E4">
        <w:rPr>
          <w:rFonts w:ascii="Corbel" w:hAnsi="Corbel" w:cs="Calibri"/>
          <w:lang w:val="en-GB"/>
        </w:rPr>
        <w:t xml:space="preserve">key  bills and policies, </w:t>
      </w:r>
      <w:r w:rsidR="007B1F5B" w:rsidRPr="00FA49E4">
        <w:rPr>
          <w:rFonts w:ascii="Corbel" w:hAnsi="Corbel" w:cs="Calibri"/>
          <w:lang w:val="en-GB"/>
        </w:rPr>
        <w:t>the programme</w:t>
      </w:r>
      <w:r w:rsidRPr="00FA49E4">
        <w:rPr>
          <w:rFonts w:ascii="Corbel" w:hAnsi="Corbel" w:cs="Calibri"/>
          <w:lang w:val="en-GB"/>
        </w:rPr>
        <w:t xml:space="preserve"> </w:t>
      </w:r>
      <w:r w:rsidR="007B1F5B" w:rsidRPr="00FA49E4">
        <w:rPr>
          <w:rFonts w:ascii="Corbel" w:hAnsi="Corbel" w:cs="Calibri"/>
          <w:lang w:val="en-GB"/>
        </w:rPr>
        <w:t>supported</w:t>
      </w:r>
      <w:r w:rsidRPr="00FA49E4">
        <w:rPr>
          <w:rFonts w:ascii="Corbel" w:hAnsi="Corbel" w:cs="Calibri"/>
          <w:lang w:val="en-GB"/>
        </w:rPr>
        <w:t xml:space="preserve"> the 14 JDP counties to map priority bills and policies using the following criteria: </w:t>
      </w:r>
      <w:r w:rsidR="007B1F5B" w:rsidRPr="00FA49E4">
        <w:rPr>
          <w:rFonts w:ascii="Corbel" w:hAnsi="Corbel" w:cs="Calibri"/>
          <w:lang w:val="en-GB"/>
        </w:rPr>
        <w:t>t</w:t>
      </w:r>
      <w:r w:rsidRPr="00FA49E4">
        <w:rPr>
          <w:rFonts w:ascii="Corbel" w:hAnsi="Corbel" w:cs="Calibri"/>
          <w:lang w:val="en-GB"/>
        </w:rPr>
        <w:t>he county has allocated some budget towards the policy/legislation</w:t>
      </w:r>
      <w:r w:rsidR="00316896" w:rsidRPr="00FA49E4">
        <w:rPr>
          <w:rFonts w:ascii="Corbel" w:hAnsi="Corbel" w:cs="Calibri"/>
          <w:lang w:val="en-GB"/>
        </w:rPr>
        <w:t>;</w:t>
      </w:r>
      <w:r w:rsidRPr="00FA49E4">
        <w:rPr>
          <w:rFonts w:ascii="Corbel" w:hAnsi="Corbel" w:cs="Calibri"/>
          <w:lang w:val="en-GB"/>
        </w:rPr>
        <w:t xml:space="preserve"> </w:t>
      </w:r>
      <w:r w:rsidR="007B1F5B" w:rsidRPr="00FA49E4">
        <w:rPr>
          <w:rFonts w:ascii="Corbel" w:hAnsi="Corbel" w:cs="Calibri"/>
          <w:lang w:val="en-GB"/>
        </w:rPr>
        <w:t>t</w:t>
      </w:r>
      <w:r w:rsidRPr="00FA49E4">
        <w:rPr>
          <w:rFonts w:ascii="Corbel" w:hAnsi="Corbel" w:cs="Calibri"/>
          <w:lang w:val="en-GB"/>
        </w:rPr>
        <w:t xml:space="preserve">he policy/legislation has direct impact on children, youth and women; </w:t>
      </w:r>
      <w:r w:rsidR="007B1F5B" w:rsidRPr="00FA49E4">
        <w:rPr>
          <w:rFonts w:ascii="Corbel" w:hAnsi="Corbel" w:cs="Calibri"/>
          <w:lang w:val="en-GB"/>
        </w:rPr>
        <w:t>t</w:t>
      </w:r>
      <w:r w:rsidRPr="00FA49E4">
        <w:rPr>
          <w:rFonts w:ascii="Corbel" w:hAnsi="Corbel" w:cs="Calibri"/>
          <w:lang w:val="en-GB"/>
        </w:rPr>
        <w:t xml:space="preserve">he policy/legislation when enacted will lead to institutionalization of budget allocation to children, youth and women issues in long term; and </w:t>
      </w:r>
      <w:r w:rsidR="00316896" w:rsidRPr="00FA49E4">
        <w:rPr>
          <w:rFonts w:ascii="Corbel" w:hAnsi="Corbel" w:cs="Calibri"/>
          <w:lang w:val="en-GB"/>
        </w:rPr>
        <w:t>engagement with</w:t>
      </w:r>
      <w:r w:rsidRPr="00FA49E4">
        <w:rPr>
          <w:rFonts w:ascii="Corbel" w:hAnsi="Corbel" w:cs="Calibri"/>
          <w:lang w:val="en-GB"/>
        </w:rPr>
        <w:t xml:space="preserve"> the county assembly </w:t>
      </w:r>
      <w:r w:rsidR="00316896" w:rsidRPr="00FA49E4">
        <w:rPr>
          <w:rFonts w:ascii="Corbel" w:hAnsi="Corbel" w:cs="Calibri"/>
          <w:lang w:val="en-GB"/>
        </w:rPr>
        <w:t xml:space="preserve">during the development of </w:t>
      </w:r>
      <w:r w:rsidRPr="00FA49E4">
        <w:rPr>
          <w:rFonts w:ascii="Corbel" w:hAnsi="Corbel" w:cs="Calibri"/>
          <w:lang w:val="en-GB"/>
        </w:rPr>
        <w:t>the policy/legislation.</w:t>
      </w:r>
    </w:p>
    <w:p w14:paraId="112C25F6" w14:textId="1DEA13ED" w:rsidR="006D5E18" w:rsidRPr="00FA49E4" w:rsidRDefault="007B1F5B" w:rsidP="001F2800">
      <w:pPr>
        <w:spacing w:after="0"/>
        <w:jc w:val="both"/>
        <w:rPr>
          <w:rFonts w:ascii="Corbel" w:hAnsi="Corbel" w:cs="Calibri"/>
          <w:lang w:val="en-GB"/>
        </w:rPr>
      </w:pPr>
      <w:r w:rsidRPr="00FA49E4">
        <w:rPr>
          <w:rFonts w:ascii="Corbel" w:hAnsi="Corbel" w:cs="Calibri"/>
          <w:lang w:val="en-GB"/>
        </w:rPr>
        <w:t>A</w:t>
      </w:r>
      <w:r w:rsidR="006D5E18" w:rsidRPr="00FA49E4">
        <w:rPr>
          <w:rFonts w:ascii="Corbel" w:hAnsi="Corbel" w:cs="Calibri"/>
          <w:lang w:val="en-GB"/>
        </w:rPr>
        <w:t xml:space="preserve"> budget analysis on children, youth and women related issues across the health, nutrition, education, and WASH sectors in 47 counties</w:t>
      </w:r>
      <w:r w:rsidRPr="00FA49E4">
        <w:rPr>
          <w:rFonts w:ascii="Corbel" w:hAnsi="Corbel" w:cs="Calibri"/>
          <w:lang w:val="en-GB"/>
        </w:rPr>
        <w:t xml:space="preserve"> was conducted</w:t>
      </w:r>
      <w:r w:rsidR="005761B1" w:rsidRPr="00FA49E4">
        <w:rPr>
          <w:rFonts w:ascii="Corbel" w:hAnsi="Corbel" w:cs="Calibri"/>
          <w:lang w:val="en-GB"/>
        </w:rPr>
        <w:t xml:space="preserve"> in 2019</w:t>
      </w:r>
      <w:r w:rsidR="006D5E18" w:rsidRPr="00FA49E4">
        <w:rPr>
          <w:rFonts w:ascii="Corbel" w:hAnsi="Corbel" w:cs="Calibri"/>
          <w:lang w:val="en-GB"/>
        </w:rPr>
        <w:t xml:space="preserve">.  The </w:t>
      </w:r>
      <w:r w:rsidR="00FD53B0" w:rsidRPr="00FA49E4">
        <w:rPr>
          <w:rFonts w:ascii="Corbel" w:hAnsi="Corbel" w:cs="Calibri"/>
          <w:lang w:val="en-GB"/>
        </w:rPr>
        <w:t>analyses showed</w:t>
      </w:r>
      <w:r w:rsidR="006D5E18" w:rsidRPr="00FA49E4">
        <w:rPr>
          <w:rFonts w:ascii="Corbel" w:hAnsi="Corbel" w:cs="Calibri"/>
          <w:lang w:val="en-GB"/>
        </w:rPr>
        <w:t xml:space="preserve"> minimal budget allocation to the three groups and poor execution of the allocated amounts.</w:t>
      </w:r>
      <w:r w:rsidR="002B6494" w:rsidRPr="00FA49E4">
        <w:rPr>
          <w:rFonts w:ascii="Corbel" w:hAnsi="Corbel"/>
          <w:lang w:val="en-GB"/>
        </w:rPr>
        <w:t xml:space="preserve"> </w:t>
      </w:r>
      <w:r w:rsidR="005761B1" w:rsidRPr="00FA49E4">
        <w:rPr>
          <w:rFonts w:ascii="Corbel" w:hAnsi="Corbel"/>
          <w:lang w:val="en-GB"/>
        </w:rPr>
        <w:t>The JDP address</w:t>
      </w:r>
      <w:r w:rsidR="00FD53B0" w:rsidRPr="00FA49E4">
        <w:rPr>
          <w:rFonts w:ascii="Corbel" w:hAnsi="Corbel"/>
          <w:lang w:val="en-GB"/>
        </w:rPr>
        <w:t>ed</w:t>
      </w:r>
      <w:r w:rsidR="005761B1" w:rsidRPr="00FA49E4">
        <w:rPr>
          <w:rFonts w:ascii="Corbel" w:hAnsi="Corbel"/>
          <w:lang w:val="en-GB"/>
        </w:rPr>
        <w:t xml:space="preserve"> this challenge by </w:t>
      </w:r>
      <w:r w:rsidR="005761B1" w:rsidRPr="00FA49E4">
        <w:rPr>
          <w:rFonts w:ascii="Corbel" w:hAnsi="Corbel" w:cs="Calibri"/>
          <w:lang w:val="en-GB"/>
        </w:rPr>
        <w:t xml:space="preserve">supporting </w:t>
      </w:r>
      <w:r w:rsidR="00013DE6" w:rsidRPr="00FA49E4">
        <w:rPr>
          <w:rFonts w:ascii="Corbel" w:hAnsi="Corbel" w:cs="Calibri"/>
          <w:lang w:val="en-GB"/>
        </w:rPr>
        <w:t xml:space="preserve">23 </w:t>
      </w:r>
      <w:r w:rsidR="00FD53B0" w:rsidRPr="00FA49E4">
        <w:rPr>
          <w:rFonts w:ascii="Corbel" w:hAnsi="Corbel" w:cs="Calibri"/>
          <w:lang w:val="en-GB"/>
        </w:rPr>
        <w:t xml:space="preserve">counties </w:t>
      </w:r>
      <w:r w:rsidR="00A03751" w:rsidRPr="00FA49E4">
        <w:rPr>
          <w:rFonts w:ascii="Corbel" w:hAnsi="Corbel" w:cs="Calibri"/>
          <w:lang w:val="en-GB"/>
        </w:rPr>
        <w:t xml:space="preserve">to </w:t>
      </w:r>
      <w:r w:rsidR="00013DE6" w:rsidRPr="00FA49E4">
        <w:rPr>
          <w:rFonts w:ascii="Corbel" w:hAnsi="Corbel" w:cs="Calibri"/>
          <w:lang w:val="en-GB"/>
        </w:rPr>
        <w:t>review the</w:t>
      </w:r>
      <w:r w:rsidR="00A03751" w:rsidRPr="00FA49E4">
        <w:rPr>
          <w:rFonts w:ascii="Corbel" w:hAnsi="Corbel" w:cs="Calibri"/>
          <w:lang w:val="en-GB"/>
        </w:rPr>
        <w:t>ir</w:t>
      </w:r>
      <w:r w:rsidR="00013DE6" w:rsidRPr="00FA49E4">
        <w:rPr>
          <w:rFonts w:ascii="Corbel" w:hAnsi="Corbel" w:cs="Calibri"/>
          <w:lang w:val="en-GB"/>
        </w:rPr>
        <w:t xml:space="preserve"> CIDP</w:t>
      </w:r>
      <w:r w:rsidR="00A03751" w:rsidRPr="00FA49E4">
        <w:rPr>
          <w:rFonts w:ascii="Corbel" w:hAnsi="Corbel" w:cs="Calibri"/>
          <w:lang w:val="en-GB"/>
        </w:rPr>
        <w:t>s</w:t>
      </w:r>
      <w:r w:rsidR="00013DE6" w:rsidRPr="00FA49E4">
        <w:rPr>
          <w:rFonts w:ascii="Corbel" w:hAnsi="Corbel" w:cs="Calibri"/>
          <w:lang w:val="en-GB"/>
        </w:rPr>
        <w:t xml:space="preserve"> and align the priorities of children, youth and women in the</w:t>
      </w:r>
      <w:r w:rsidR="004C2DDC" w:rsidRPr="00FA49E4">
        <w:rPr>
          <w:rFonts w:ascii="Corbel" w:hAnsi="Corbel" w:cs="Calibri"/>
          <w:lang w:val="en-GB"/>
        </w:rPr>
        <w:t>ir</w:t>
      </w:r>
      <w:r w:rsidR="00E25B66" w:rsidRPr="00FA49E4">
        <w:rPr>
          <w:rFonts w:ascii="Corbel" w:hAnsi="Corbel" w:cs="Calibri"/>
          <w:lang w:val="en-GB"/>
        </w:rPr>
        <w:t xml:space="preserve"> CFSPs</w:t>
      </w:r>
      <w:r w:rsidR="00013DE6" w:rsidRPr="00FA49E4">
        <w:rPr>
          <w:rFonts w:ascii="Corbel" w:hAnsi="Corbel" w:cs="Calibri"/>
          <w:lang w:val="en-GB"/>
        </w:rPr>
        <w:t xml:space="preserve"> </w:t>
      </w:r>
      <w:r w:rsidR="00852A19" w:rsidRPr="00FA49E4">
        <w:rPr>
          <w:rFonts w:ascii="Corbel" w:hAnsi="Corbel" w:cs="Calibri"/>
          <w:lang w:val="en-GB"/>
        </w:rPr>
        <w:t>to C</w:t>
      </w:r>
      <w:r w:rsidR="00013DE6" w:rsidRPr="00FA49E4">
        <w:rPr>
          <w:rFonts w:ascii="Corbel" w:hAnsi="Corbel" w:cs="Calibri"/>
          <w:lang w:val="en-GB"/>
        </w:rPr>
        <w:t xml:space="preserve">ounty </w:t>
      </w:r>
      <w:r w:rsidR="00852A19" w:rsidRPr="00FA49E4">
        <w:rPr>
          <w:rFonts w:ascii="Corbel" w:hAnsi="Corbel" w:cs="Calibri"/>
          <w:lang w:val="en-GB"/>
        </w:rPr>
        <w:t>P</w:t>
      </w:r>
      <w:r w:rsidR="00013DE6" w:rsidRPr="00FA49E4">
        <w:rPr>
          <w:rFonts w:ascii="Corbel" w:hAnsi="Corbel" w:cs="Calibri"/>
          <w:lang w:val="en-GB"/>
        </w:rPr>
        <w:t xml:space="preserve">ost </w:t>
      </w:r>
      <w:r w:rsidR="00852A19" w:rsidRPr="00FA49E4">
        <w:rPr>
          <w:rFonts w:ascii="Corbel" w:hAnsi="Corbel" w:cs="Calibri"/>
          <w:lang w:val="en-GB"/>
        </w:rPr>
        <w:t>COVID</w:t>
      </w:r>
      <w:r w:rsidR="00013DE6" w:rsidRPr="00FA49E4">
        <w:rPr>
          <w:rFonts w:ascii="Corbel" w:hAnsi="Corbel" w:cs="Calibri"/>
          <w:lang w:val="en-GB"/>
        </w:rPr>
        <w:t xml:space="preserve">-19 </w:t>
      </w:r>
      <w:r w:rsidR="004C2DDC" w:rsidRPr="00FA49E4">
        <w:rPr>
          <w:rFonts w:ascii="Corbel" w:hAnsi="Corbel" w:cs="Calibri"/>
          <w:lang w:val="en-GB"/>
        </w:rPr>
        <w:t>Socioe</w:t>
      </w:r>
      <w:r w:rsidR="00013DE6" w:rsidRPr="00FA49E4">
        <w:rPr>
          <w:rFonts w:ascii="Corbel" w:hAnsi="Corbel" w:cs="Calibri"/>
          <w:lang w:val="en-GB"/>
        </w:rPr>
        <w:t xml:space="preserve">conomic </w:t>
      </w:r>
      <w:r w:rsidR="004C2DDC" w:rsidRPr="00FA49E4">
        <w:rPr>
          <w:rFonts w:ascii="Corbel" w:hAnsi="Corbel" w:cs="Calibri"/>
          <w:lang w:val="en-GB"/>
        </w:rPr>
        <w:t>Reengineering and R</w:t>
      </w:r>
      <w:r w:rsidR="00013DE6" w:rsidRPr="00FA49E4">
        <w:rPr>
          <w:rFonts w:ascii="Corbel" w:hAnsi="Corbel" w:cs="Calibri"/>
          <w:lang w:val="en-GB"/>
        </w:rPr>
        <w:t xml:space="preserve">ecovery </w:t>
      </w:r>
      <w:r w:rsidR="004C2DDC" w:rsidRPr="00FA49E4">
        <w:rPr>
          <w:rFonts w:ascii="Corbel" w:hAnsi="Corbel" w:cs="Calibri"/>
          <w:lang w:val="en-GB"/>
        </w:rPr>
        <w:t>S</w:t>
      </w:r>
      <w:r w:rsidR="00013DE6" w:rsidRPr="00FA49E4">
        <w:rPr>
          <w:rFonts w:ascii="Corbel" w:hAnsi="Corbel" w:cs="Calibri"/>
          <w:lang w:val="en-GB"/>
        </w:rPr>
        <w:t xml:space="preserve">trategies. </w:t>
      </w:r>
    </w:p>
    <w:p w14:paraId="46F01E8F" w14:textId="77777777" w:rsidR="00BA63D4" w:rsidRPr="00FA49E4" w:rsidRDefault="00BA63D4" w:rsidP="001F2800">
      <w:pPr>
        <w:spacing w:after="0"/>
        <w:jc w:val="both"/>
        <w:rPr>
          <w:rFonts w:ascii="Corbel" w:hAnsi="Corbel" w:cs="Calibri"/>
          <w:lang w:val="en-GB"/>
        </w:rPr>
      </w:pPr>
    </w:p>
    <w:p w14:paraId="5259B765" w14:textId="0D5D0054" w:rsidR="00857529" w:rsidRPr="00FA49E4" w:rsidRDefault="00857529" w:rsidP="00B571C1">
      <w:pPr>
        <w:spacing w:after="0"/>
        <w:jc w:val="both"/>
        <w:rPr>
          <w:rFonts w:ascii="Corbel" w:hAnsi="Corbel" w:cs="Calibri"/>
          <w:lang w:val="en-GB"/>
        </w:rPr>
      </w:pPr>
      <w:r w:rsidRPr="00FA49E4">
        <w:rPr>
          <w:rFonts w:ascii="Corbel" w:hAnsi="Corbel" w:cs="Calibri"/>
          <w:lang w:val="en-GB"/>
        </w:rPr>
        <w:t>Following the completion of the revision of the</w:t>
      </w:r>
      <w:r w:rsidR="00A00592" w:rsidRPr="00FA49E4">
        <w:rPr>
          <w:rFonts w:ascii="Corbel" w:hAnsi="Corbel" w:cs="Calibri"/>
          <w:lang w:val="en-GB"/>
        </w:rPr>
        <w:t xml:space="preserve"> </w:t>
      </w:r>
      <w:r w:rsidR="00A82982" w:rsidRPr="00FA49E4">
        <w:rPr>
          <w:rFonts w:ascii="Corbel" w:hAnsi="Corbel" w:cs="Calibri"/>
          <w:lang w:val="en-GB"/>
        </w:rPr>
        <w:t>SCOA</w:t>
      </w:r>
      <w:r w:rsidRPr="00FA49E4">
        <w:rPr>
          <w:rFonts w:ascii="Corbel" w:hAnsi="Corbel" w:cs="Calibri"/>
          <w:lang w:val="en-GB"/>
        </w:rPr>
        <w:t xml:space="preserve">, the programme supported training of </w:t>
      </w:r>
      <w:r w:rsidR="00FD53B0" w:rsidRPr="00FA49E4">
        <w:rPr>
          <w:rFonts w:ascii="Corbel" w:hAnsi="Corbel" w:cs="Calibri"/>
          <w:lang w:val="en-GB"/>
        </w:rPr>
        <w:t>trainers (T0Ts)</w:t>
      </w:r>
      <w:r w:rsidRPr="00FA49E4">
        <w:rPr>
          <w:rFonts w:ascii="Corbel" w:hAnsi="Corbel" w:cs="Calibri"/>
          <w:lang w:val="en-GB"/>
        </w:rPr>
        <w:t xml:space="preserve"> in ministries and counties. T</w:t>
      </w:r>
      <w:r w:rsidR="00FD53B0" w:rsidRPr="00FA49E4">
        <w:rPr>
          <w:rFonts w:ascii="Corbel" w:hAnsi="Corbel" w:cs="Calibri"/>
          <w:lang w:val="en-GB"/>
        </w:rPr>
        <w:t>he</w:t>
      </w:r>
      <w:r w:rsidRPr="00FA49E4">
        <w:rPr>
          <w:rFonts w:ascii="Corbel" w:hAnsi="Corbel" w:cs="Calibri"/>
          <w:lang w:val="en-GB"/>
        </w:rPr>
        <w:t xml:space="preserve"> Trainers</w:t>
      </w:r>
      <w:r w:rsidR="00BA63D4" w:rsidRPr="00FA49E4">
        <w:rPr>
          <w:rFonts w:ascii="Corbel" w:hAnsi="Corbel" w:cs="Calibri"/>
          <w:lang w:val="en-GB"/>
        </w:rPr>
        <w:t xml:space="preserve"> </w:t>
      </w:r>
      <w:r w:rsidR="00FD53B0" w:rsidRPr="00FA49E4">
        <w:rPr>
          <w:rFonts w:ascii="Corbel" w:hAnsi="Corbel" w:cs="Calibri"/>
          <w:lang w:val="en-GB"/>
        </w:rPr>
        <w:t>supported</w:t>
      </w:r>
      <w:r w:rsidRPr="00FA49E4">
        <w:rPr>
          <w:rFonts w:ascii="Corbel" w:hAnsi="Corbel" w:cs="Calibri"/>
          <w:lang w:val="en-GB"/>
        </w:rPr>
        <w:t xml:space="preserve"> establish</w:t>
      </w:r>
      <w:r w:rsidR="00FD53B0" w:rsidRPr="00FA49E4">
        <w:rPr>
          <w:rFonts w:ascii="Corbel" w:hAnsi="Corbel" w:cs="Calibri"/>
          <w:lang w:val="en-GB"/>
        </w:rPr>
        <w:t>ment of</w:t>
      </w:r>
      <w:r w:rsidRPr="00FA49E4">
        <w:rPr>
          <w:rFonts w:ascii="Corbel" w:hAnsi="Corbel" w:cs="Calibri"/>
          <w:lang w:val="en-GB"/>
        </w:rPr>
        <w:t xml:space="preserve"> the new SCOA champions</w:t>
      </w:r>
      <w:r w:rsidR="00FD53B0" w:rsidRPr="00FA49E4">
        <w:rPr>
          <w:rFonts w:ascii="Corbel" w:hAnsi="Corbel" w:cs="Calibri"/>
          <w:lang w:val="en-GB"/>
        </w:rPr>
        <w:t xml:space="preserve"> to</w:t>
      </w:r>
      <w:r w:rsidRPr="00FA49E4">
        <w:rPr>
          <w:rFonts w:ascii="Corbel" w:hAnsi="Corbel" w:cs="Calibri"/>
          <w:lang w:val="en-GB"/>
        </w:rPr>
        <w:t xml:space="preserve"> </w:t>
      </w:r>
      <w:r w:rsidR="00230478" w:rsidRPr="00FA49E4">
        <w:rPr>
          <w:rFonts w:ascii="Corbel" w:hAnsi="Corbel" w:cs="Calibri"/>
          <w:lang w:val="en-GB"/>
        </w:rPr>
        <w:t>support SCOA users</w:t>
      </w:r>
      <w:r w:rsidRPr="00FA49E4">
        <w:rPr>
          <w:rFonts w:ascii="Corbel" w:hAnsi="Corbel" w:cs="Calibri"/>
          <w:lang w:val="en-GB"/>
        </w:rPr>
        <w:t xml:space="preserve"> to maximize the full benefits of the revised chart.</w:t>
      </w:r>
    </w:p>
    <w:p w14:paraId="5ABBFA2A" w14:textId="78790ED9" w:rsidR="00621997" w:rsidRPr="00FA49E4" w:rsidRDefault="00621997" w:rsidP="001F2800">
      <w:pPr>
        <w:spacing w:after="0"/>
        <w:jc w:val="both"/>
        <w:rPr>
          <w:rFonts w:ascii="Corbel" w:hAnsi="Corbel" w:cs="Calibri"/>
          <w:lang w:val="en-GB"/>
        </w:rPr>
      </w:pPr>
    </w:p>
    <w:p w14:paraId="573B82C2" w14:textId="33900EF3" w:rsidR="00621997" w:rsidRPr="00FA49E4" w:rsidRDefault="00E2544D" w:rsidP="001F2800">
      <w:pPr>
        <w:spacing w:after="0"/>
        <w:jc w:val="both"/>
        <w:rPr>
          <w:rFonts w:ascii="Corbel" w:hAnsi="Corbel" w:cs="Calibri"/>
          <w:lang w:val="en-GB"/>
        </w:rPr>
      </w:pPr>
      <w:r w:rsidRPr="00FA49E4">
        <w:rPr>
          <w:rFonts w:ascii="Corbel" w:hAnsi="Corbel" w:cs="Calibri"/>
          <w:lang w:val="en-GB"/>
        </w:rPr>
        <w:t xml:space="preserve">The programme supported AGPO onsite monitoring mission to Kilifi County to assess progress following 2018/2019 training </w:t>
      </w:r>
      <w:r w:rsidR="00A534A1" w:rsidRPr="00FA49E4">
        <w:rPr>
          <w:rFonts w:ascii="Corbel" w:hAnsi="Corbel" w:cs="Calibri"/>
          <w:lang w:val="en-GB"/>
        </w:rPr>
        <w:t>of</w:t>
      </w:r>
      <w:r w:rsidRPr="00FA49E4">
        <w:rPr>
          <w:rFonts w:ascii="Corbel" w:hAnsi="Corbel" w:cs="Calibri"/>
          <w:lang w:val="en-GB"/>
        </w:rPr>
        <w:t xml:space="preserve"> supply chain officers. </w:t>
      </w:r>
      <w:r w:rsidR="00A534A1" w:rsidRPr="00FA49E4">
        <w:rPr>
          <w:rFonts w:ascii="Corbel" w:hAnsi="Corbel" w:cs="Calibri"/>
          <w:lang w:val="en-GB"/>
        </w:rPr>
        <w:t xml:space="preserve">As a sequel to this mission, </w:t>
      </w:r>
      <w:r w:rsidRPr="00FA49E4">
        <w:rPr>
          <w:rFonts w:ascii="Corbel" w:hAnsi="Corbel" w:cs="Calibri"/>
          <w:lang w:val="en-GB"/>
        </w:rPr>
        <w:t>AGPO procurement plans</w:t>
      </w:r>
      <w:r w:rsidR="002375E8" w:rsidRPr="00FA49E4">
        <w:rPr>
          <w:rFonts w:ascii="Corbel" w:hAnsi="Corbel" w:cs="Calibri"/>
          <w:lang w:val="en-GB"/>
        </w:rPr>
        <w:t xml:space="preserve"> were completed and are being implemented</w:t>
      </w:r>
      <w:r w:rsidRPr="00FA49E4">
        <w:rPr>
          <w:rFonts w:ascii="Corbel" w:hAnsi="Corbel" w:cs="Calibri"/>
          <w:lang w:val="en-GB"/>
        </w:rPr>
        <w:t>.</w:t>
      </w:r>
      <w:r w:rsidR="00FC66CF" w:rsidRPr="00FA49E4">
        <w:rPr>
          <w:rFonts w:ascii="Corbel" w:hAnsi="Corbel" w:cs="Calibri"/>
          <w:lang w:val="en-GB"/>
        </w:rPr>
        <w:t xml:space="preserve"> These procurement plans will ensure that youth and women enterprises get an equitable share of all government procurements, in the long run building the capacity of women and youth </w:t>
      </w:r>
      <w:r w:rsidR="00B571C1" w:rsidRPr="00FA49E4">
        <w:rPr>
          <w:rFonts w:ascii="Corbel" w:hAnsi="Corbel" w:cs="Calibri"/>
          <w:lang w:val="en-GB"/>
        </w:rPr>
        <w:t>to trade</w:t>
      </w:r>
      <w:r w:rsidR="00FC66CF" w:rsidRPr="00FA49E4">
        <w:rPr>
          <w:rFonts w:ascii="Corbel" w:hAnsi="Corbel" w:cs="Calibri"/>
          <w:lang w:val="en-GB"/>
        </w:rPr>
        <w:t xml:space="preserve"> with county governments.</w:t>
      </w:r>
    </w:p>
    <w:p w14:paraId="6F71926F" w14:textId="77777777" w:rsidR="00D02D5B" w:rsidRPr="00FA49E4" w:rsidRDefault="00D02D5B" w:rsidP="00AF5D17">
      <w:pPr>
        <w:spacing w:after="0"/>
        <w:jc w:val="both"/>
        <w:rPr>
          <w:rFonts w:ascii="Corbel" w:hAnsi="Corbel" w:cs="Calibri"/>
          <w:lang w:val="en-GB"/>
        </w:rPr>
      </w:pPr>
    </w:p>
    <w:tbl>
      <w:tblPr>
        <w:tblStyle w:val="TableGrid"/>
        <w:tblW w:w="9535" w:type="dxa"/>
        <w:tblLook w:val="04A0" w:firstRow="1" w:lastRow="0" w:firstColumn="1" w:lastColumn="0" w:noHBand="0" w:noVBand="1"/>
      </w:tblPr>
      <w:tblGrid>
        <w:gridCol w:w="2065"/>
        <w:gridCol w:w="2340"/>
        <w:gridCol w:w="1710"/>
        <w:gridCol w:w="2160"/>
        <w:gridCol w:w="1260"/>
      </w:tblGrid>
      <w:tr w:rsidR="00BC57CF" w:rsidRPr="00FA49E4" w14:paraId="007C082F" w14:textId="77777777" w:rsidTr="00BC57CF">
        <w:tc>
          <w:tcPr>
            <w:tcW w:w="2065" w:type="dxa"/>
            <w:shd w:val="clear" w:color="auto" w:fill="244061" w:themeFill="accent1" w:themeFillShade="80"/>
          </w:tcPr>
          <w:p w14:paraId="39A4B691" w14:textId="77777777" w:rsidR="00BC57CF" w:rsidRPr="00FA49E4" w:rsidRDefault="00BC57CF" w:rsidP="00AF5D17">
            <w:pPr>
              <w:pStyle w:val="ListParagraph"/>
              <w:spacing w:line="276" w:lineRule="auto"/>
              <w:ind w:left="0"/>
              <w:rPr>
                <w:rFonts w:ascii="Corbel" w:hAnsi="Corbel"/>
                <w:b/>
                <w:bCs/>
                <w:color w:val="FFFFFF" w:themeColor="background1"/>
                <w:sz w:val="20"/>
                <w:szCs w:val="20"/>
                <w:lang w:val="en-GB"/>
              </w:rPr>
            </w:pPr>
            <w:r w:rsidRPr="00FA49E4">
              <w:rPr>
                <w:rFonts w:ascii="Corbel" w:hAnsi="Corbel"/>
                <w:b/>
                <w:bCs/>
                <w:color w:val="FFFFFF" w:themeColor="background1"/>
                <w:sz w:val="20"/>
                <w:szCs w:val="20"/>
                <w:lang w:val="en-GB"/>
              </w:rPr>
              <w:lastRenderedPageBreak/>
              <w:t>Output</w:t>
            </w:r>
          </w:p>
        </w:tc>
        <w:tc>
          <w:tcPr>
            <w:tcW w:w="2340" w:type="dxa"/>
            <w:shd w:val="clear" w:color="auto" w:fill="244061" w:themeFill="accent1" w:themeFillShade="80"/>
          </w:tcPr>
          <w:p w14:paraId="7EFC9AE9" w14:textId="77777777" w:rsidR="00BC57CF" w:rsidRPr="00FA49E4" w:rsidRDefault="00BC57CF" w:rsidP="00AF5D17">
            <w:pPr>
              <w:pStyle w:val="ListParagraph"/>
              <w:spacing w:line="276" w:lineRule="auto"/>
              <w:ind w:left="0"/>
              <w:rPr>
                <w:rFonts w:ascii="Corbel" w:hAnsi="Corbel"/>
                <w:b/>
                <w:bCs/>
                <w:color w:val="FFFFFF" w:themeColor="background1"/>
                <w:sz w:val="20"/>
                <w:szCs w:val="20"/>
                <w:lang w:val="en-GB"/>
              </w:rPr>
            </w:pPr>
            <w:r w:rsidRPr="00FA49E4">
              <w:rPr>
                <w:rFonts w:ascii="Corbel" w:hAnsi="Corbel"/>
                <w:b/>
                <w:bCs/>
                <w:color w:val="FFFFFF" w:themeColor="background1"/>
                <w:sz w:val="20"/>
                <w:szCs w:val="20"/>
                <w:lang w:val="en-GB"/>
              </w:rPr>
              <w:t>Target</w:t>
            </w:r>
          </w:p>
        </w:tc>
        <w:tc>
          <w:tcPr>
            <w:tcW w:w="1710" w:type="dxa"/>
            <w:shd w:val="clear" w:color="auto" w:fill="244061" w:themeFill="accent1" w:themeFillShade="80"/>
          </w:tcPr>
          <w:p w14:paraId="1C16DCC1" w14:textId="7407D622" w:rsidR="00BC57CF" w:rsidRPr="00FA49E4" w:rsidRDefault="00BC57CF" w:rsidP="00AF5D17">
            <w:pPr>
              <w:pStyle w:val="ListParagraph"/>
              <w:ind w:left="0"/>
              <w:rPr>
                <w:rFonts w:ascii="Corbel" w:hAnsi="Corbel"/>
                <w:b/>
                <w:bCs/>
                <w:color w:val="FFFFFF" w:themeColor="background1"/>
                <w:sz w:val="20"/>
                <w:szCs w:val="20"/>
                <w:lang w:val="en-GB"/>
              </w:rPr>
            </w:pPr>
            <w:r w:rsidRPr="00FA49E4">
              <w:rPr>
                <w:rFonts w:ascii="Corbel" w:hAnsi="Corbel"/>
                <w:b/>
                <w:bCs/>
                <w:color w:val="FFFFFF" w:themeColor="background1"/>
                <w:sz w:val="20"/>
                <w:szCs w:val="20"/>
                <w:lang w:val="en-GB"/>
              </w:rPr>
              <w:t>Baseline</w:t>
            </w:r>
          </w:p>
        </w:tc>
        <w:tc>
          <w:tcPr>
            <w:tcW w:w="2160" w:type="dxa"/>
            <w:shd w:val="clear" w:color="auto" w:fill="244061" w:themeFill="accent1" w:themeFillShade="80"/>
          </w:tcPr>
          <w:p w14:paraId="3BCFCC5D" w14:textId="655F824E" w:rsidR="00BC57CF" w:rsidRPr="00FA49E4" w:rsidRDefault="00BC57CF" w:rsidP="00AF5D17">
            <w:pPr>
              <w:pStyle w:val="ListParagraph"/>
              <w:spacing w:line="276" w:lineRule="auto"/>
              <w:ind w:left="0"/>
              <w:rPr>
                <w:rFonts w:ascii="Corbel" w:hAnsi="Corbel"/>
                <w:b/>
                <w:bCs/>
                <w:color w:val="FFFFFF" w:themeColor="background1"/>
                <w:sz w:val="20"/>
                <w:szCs w:val="20"/>
                <w:lang w:val="en-GB"/>
              </w:rPr>
            </w:pPr>
            <w:r w:rsidRPr="00FA49E4">
              <w:rPr>
                <w:rFonts w:ascii="Corbel" w:hAnsi="Corbel"/>
                <w:b/>
                <w:bCs/>
                <w:color w:val="FFFFFF" w:themeColor="background1"/>
                <w:sz w:val="20"/>
                <w:szCs w:val="20"/>
                <w:lang w:val="en-GB"/>
              </w:rPr>
              <w:t>Achievement</w:t>
            </w:r>
          </w:p>
        </w:tc>
        <w:tc>
          <w:tcPr>
            <w:tcW w:w="1260" w:type="dxa"/>
            <w:shd w:val="clear" w:color="auto" w:fill="244061" w:themeFill="accent1" w:themeFillShade="80"/>
          </w:tcPr>
          <w:p w14:paraId="2DDFDF08" w14:textId="77777777" w:rsidR="00BC57CF" w:rsidRPr="00FA49E4" w:rsidRDefault="00BC57CF" w:rsidP="00AF5D17">
            <w:pPr>
              <w:pStyle w:val="ListParagraph"/>
              <w:spacing w:line="276" w:lineRule="auto"/>
              <w:ind w:left="0"/>
              <w:rPr>
                <w:rFonts w:ascii="Corbel" w:hAnsi="Corbel"/>
                <w:b/>
                <w:bCs/>
                <w:color w:val="FFFFFF" w:themeColor="background1"/>
                <w:sz w:val="20"/>
                <w:szCs w:val="20"/>
                <w:lang w:val="en-GB"/>
              </w:rPr>
            </w:pPr>
            <w:r w:rsidRPr="00FA49E4">
              <w:rPr>
                <w:rFonts w:ascii="Corbel" w:hAnsi="Corbel"/>
                <w:b/>
                <w:bCs/>
                <w:color w:val="FFFFFF" w:themeColor="background1"/>
                <w:sz w:val="20"/>
                <w:szCs w:val="20"/>
                <w:lang w:val="en-GB"/>
              </w:rPr>
              <w:t>Status</w:t>
            </w:r>
          </w:p>
        </w:tc>
      </w:tr>
      <w:tr w:rsidR="00BC57CF" w:rsidRPr="00FA49E4" w14:paraId="2D7A556F" w14:textId="77777777" w:rsidTr="00BC57CF">
        <w:tc>
          <w:tcPr>
            <w:tcW w:w="2065" w:type="dxa"/>
            <w:vMerge w:val="restart"/>
          </w:tcPr>
          <w:p w14:paraId="3152911F" w14:textId="177C33CE" w:rsidR="00BC57CF" w:rsidRPr="00FA49E4" w:rsidRDefault="00BC57C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Output 1.2.2: County capacities improved for revenue projection, generation, collection and reporting</w:t>
            </w:r>
          </w:p>
        </w:tc>
        <w:tc>
          <w:tcPr>
            <w:tcW w:w="2340" w:type="dxa"/>
          </w:tcPr>
          <w:p w14:paraId="479625E2" w14:textId="18819BEF" w:rsidR="00BC57CF" w:rsidRPr="00FA49E4" w:rsidRDefault="00BC57CF" w:rsidP="00AF5D17">
            <w:pPr>
              <w:spacing w:line="276" w:lineRule="auto"/>
              <w:rPr>
                <w:rFonts w:ascii="Corbel" w:hAnsi="Corbel"/>
                <w:sz w:val="20"/>
                <w:szCs w:val="20"/>
                <w:lang w:val="en-GB"/>
              </w:rPr>
            </w:pPr>
            <w:r w:rsidRPr="00FA49E4">
              <w:rPr>
                <w:rFonts w:ascii="Corbel" w:hAnsi="Corbel"/>
                <w:sz w:val="20"/>
                <w:szCs w:val="20"/>
                <w:lang w:val="en-GB"/>
              </w:rPr>
              <w:t>Gap between potential and actual Own Source Revenue (OSR) through realistic projection for all streams reduced from 47% to 40%.</w:t>
            </w:r>
          </w:p>
        </w:tc>
        <w:tc>
          <w:tcPr>
            <w:tcW w:w="1710" w:type="dxa"/>
          </w:tcPr>
          <w:p w14:paraId="3B547958" w14:textId="159544DB" w:rsidR="00BC57CF" w:rsidRPr="00FA49E4" w:rsidRDefault="00BC57CF" w:rsidP="00AF5D17">
            <w:pPr>
              <w:pStyle w:val="ListParagraph"/>
              <w:ind w:left="0"/>
              <w:rPr>
                <w:rFonts w:ascii="Corbel" w:hAnsi="Corbel"/>
                <w:sz w:val="20"/>
                <w:szCs w:val="20"/>
                <w:lang w:val="en-GB"/>
              </w:rPr>
            </w:pPr>
            <w:r w:rsidRPr="00FA49E4">
              <w:rPr>
                <w:rFonts w:ascii="Corbel" w:hAnsi="Corbel"/>
                <w:sz w:val="20"/>
                <w:szCs w:val="20"/>
                <w:lang w:val="en-GB"/>
              </w:rPr>
              <w:t>47% (2017/18)</w:t>
            </w:r>
          </w:p>
        </w:tc>
        <w:tc>
          <w:tcPr>
            <w:tcW w:w="2160" w:type="dxa"/>
          </w:tcPr>
          <w:p w14:paraId="6638295A" w14:textId="341F999A" w:rsidR="00BC57CF" w:rsidRPr="00FA49E4" w:rsidRDefault="00BC57C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 xml:space="preserve">35% in OSR shortfall </w:t>
            </w:r>
          </w:p>
        </w:tc>
        <w:tc>
          <w:tcPr>
            <w:tcW w:w="1260" w:type="dxa"/>
          </w:tcPr>
          <w:p w14:paraId="1397468D" w14:textId="7A67D2BC" w:rsidR="00BC57CF" w:rsidRPr="00FA49E4" w:rsidRDefault="00BC57C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r w:rsidR="00BC57CF" w:rsidRPr="00FA49E4" w14:paraId="498F0573" w14:textId="77777777" w:rsidTr="00BC57CF">
        <w:tc>
          <w:tcPr>
            <w:tcW w:w="2065" w:type="dxa"/>
            <w:vMerge/>
          </w:tcPr>
          <w:p w14:paraId="3296A2F3" w14:textId="77777777" w:rsidR="00BC57CF" w:rsidRPr="00FA49E4" w:rsidRDefault="00BC57CF" w:rsidP="00AF5D17">
            <w:pPr>
              <w:pStyle w:val="ListParagraph"/>
              <w:spacing w:line="276" w:lineRule="auto"/>
              <w:ind w:left="0"/>
              <w:rPr>
                <w:rFonts w:ascii="Corbel" w:hAnsi="Corbel"/>
                <w:sz w:val="20"/>
                <w:szCs w:val="20"/>
                <w:lang w:val="en-GB"/>
              </w:rPr>
            </w:pPr>
          </w:p>
        </w:tc>
        <w:tc>
          <w:tcPr>
            <w:tcW w:w="2340" w:type="dxa"/>
            <w:shd w:val="clear" w:color="auto" w:fill="auto"/>
          </w:tcPr>
          <w:p w14:paraId="57F6253C" w14:textId="404525AF" w:rsidR="00BC57CF" w:rsidRPr="00FA49E4" w:rsidRDefault="00BC57CF" w:rsidP="00AF5D17">
            <w:pPr>
              <w:spacing w:line="276" w:lineRule="auto"/>
              <w:rPr>
                <w:rFonts w:ascii="Corbel" w:hAnsi="Corbel"/>
                <w:sz w:val="20"/>
                <w:szCs w:val="20"/>
                <w:lang w:val="en-GB"/>
              </w:rPr>
            </w:pPr>
            <w:r w:rsidRPr="00FA49E4">
              <w:rPr>
                <w:rFonts w:ascii="Corbel" w:hAnsi="Corbel"/>
                <w:sz w:val="20"/>
                <w:szCs w:val="20"/>
                <w:lang w:val="en-GB"/>
              </w:rPr>
              <w:t>14 counties with harmonized codes between the revenue generation systems and the proposed Standard Chart of Account (SCOA) for all streams for ease of reporting.</w:t>
            </w:r>
          </w:p>
        </w:tc>
        <w:tc>
          <w:tcPr>
            <w:tcW w:w="1710" w:type="dxa"/>
          </w:tcPr>
          <w:p w14:paraId="0A0C8378" w14:textId="0A009CA2" w:rsidR="00BC57CF" w:rsidRPr="00FA49E4" w:rsidRDefault="00BC57CF" w:rsidP="00AF5D17">
            <w:pPr>
              <w:pStyle w:val="ListParagraph"/>
              <w:ind w:left="0"/>
              <w:rPr>
                <w:rFonts w:ascii="Corbel" w:hAnsi="Corbel"/>
                <w:sz w:val="20"/>
                <w:szCs w:val="20"/>
                <w:lang w:val="en-GB"/>
              </w:rPr>
            </w:pPr>
            <w:r w:rsidRPr="00FA49E4">
              <w:rPr>
                <w:rFonts w:ascii="Corbel" w:hAnsi="Corbel"/>
                <w:sz w:val="20"/>
                <w:szCs w:val="20"/>
                <w:lang w:val="en-GB"/>
              </w:rPr>
              <w:t>0 (2018)</w:t>
            </w:r>
          </w:p>
        </w:tc>
        <w:tc>
          <w:tcPr>
            <w:tcW w:w="2160" w:type="dxa"/>
            <w:shd w:val="clear" w:color="auto" w:fill="auto"/>
          </w:tcPr>
          <w:p w14:paraId="18FF4A49" w14:textId="32BFFAFD" w:rsidR="00BC57CF" w:rsidRPr="00FA49E4" w:rsidRDefault="00BC57C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 xml:space="preserve">SCOA finalized; Awaiting cabinet approval for official roll-out to counties and MDAs. </w:t>
            </w:r>
          </w:p>
        </w:tc>
        <w:tc>
          <w:tcPr>
            <w:tcW w:w="1260" w:type="dxa"/>
            <w:shd w:val="clear" w:color="auto" w:fill="auto"/>
          </w:tcPr>
          <w:p w14:paraId="14D1A40B" w14:textId="7C0C68DC" w:rsidR="00BC57CF" w:rsidRPr="00FA49E4" w:rsidRDefault="00BC57C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r w:rsidR="00BC57CF" w:rsidRPr="00FA49E4" w14:paraId="0F3B9043" w14:textId="77777777" w:rsidTr="00BC57CF">
        <w:tc>
          <w:tcPr>
            <w:tcW w:w="2065" w:type="dxa"/>
            <w:vMerge/>
          </w:tcPr>
          <w:p w14:paraId="0E244C2A" w14:textId="77777777" w:rsidR="00BC57CF" w:rsidRPr="00FA49E4" w:rsidRDefault="00BC57CF" w:rsidP="00AF5D17">
            <w:pPr>
              <w:pStyle w:val="ListParagraph"/>
              <w:spacing w:line="276" w:lineRule="auto"/>
              <w:ind w:left="0"/>
              <w:rPr>
                <w:rFonts w:ascii="Corbel" w:hAnsi="Corbel"/>
                <w:sz w:val="20"/>
                <w:szCs w:val="20"/>
                <w:lang w:val="en-GB"/>
              </w:rPr>
            </w:pPr>
          </w:p>
        </w:tc>
        <w:tc>
          <w:tcPr>
            <w:tcW w:w="2340" w:type="dxa"/>
            <w:shd w:val="clear" w:color="auto" w:fill="auto"/>
          </w:tcPr>
          <w:p w14:paraId="218A9A5C" w14:textId="493AC542" w:rsidR="00BC57CF" w:rsidRPr="00FA49E4" w:rsidRDefault="00BC57CF" w:rsidP="00AF5D17">
            <w:pPr>
              <w:spacing w:line="276" w:lineRule="auto"/>
              <w:rPr>
                <w:rFonts w:ascii="Corbel" w:hAnsi="Corbel"/>
                <w:sz w:val="20"/>
                <w:szCs w:val="20"/>
                <w:lang w:val="en-GB"/>
              </w:rPr>
            </w:pPr>
            <w:r w:rsidRPr="00FA49E4">
              <w:rPr>
                <w:rFonts w:ascii="Corbel" w:hAnsi="Corbel"/>
                <w:sz w:val="20"/>
                <w:szCs w:val="20"/>
                <w:lang w:val="en-GB"/>
              </w:rPr>
              <w:t>1 county OSR increased between financial years</w:t>
            </w:r>
          </w:p>
        </w:tc>
        <w:tc>
          <w:tcPr>
            <w:tcW w:w="1710" w:type="dxa"/>
          </w:tcPr>
          <w:p w14:paraId="6367F34D" w14:textId="64633D8A" w:rsidR="00BC57CF" w:rsidRPr="00FA49E4" w:rsidRDefault="00BC57CF" w:rsidP="00AF5D17">
            <w:pPr>
              <w:pStyle w:val="ListParagraph"/>
              <w:ind w:left="0"/>
              <w:rPr>
                <w:rFonts w:ascii="Corbel" w:hAnsi="Corbel"/>
                <w:sz w:val="20"/>
                <w:szCs w:val="20"/>
                <w:lang w:val="en-GB"/>
              </w:rPr>
            </w:pPr>
            <w:r w:rsidRPr="00FA49E4">
              <w:rPr>
                <w:rFonts w:ascii="Corbel" w:hAnsi="Corbel"/>
                <w:sz w:val="20"/>
                <w:szCs w:val="20"/>
                <w:lang w:val="en-GB"/>
              </w:rPr>
              <w:t>0 (2018)</w:t>
            </w:r>
          </w:p>
        </w:tc>
        <w:tc>
          <w:tcPr>
            <w:tcW w:w="2160" w:type="dxa"/>
            <w:shd w:val="clear" w:color="auto" w:fill="auto"/>
          </w:tcPr>
          <w:p w14:paraId="3DA340B4" w14:textId="1D1C57FB" w:rsidR="00BC57CF" w:rsidRPr="00FA49E4" w:rsidRDefault="00BC57C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6 counties (Mandera, Tana River, Marsabit, Garissa, Turkana and Wajir) increased their OSR.</w:t>
            </w:r>
          </w:p>
          <w:p w14:paraId="6391F3C4" w14:textId="77777777" w:rsidR="00BC57CF" w:rsidRPr="00FA49E4" w:rsidRDefault="00BC57CF" w:rsidP="00AF5D17">
            <w:pPr>
              <w:pStyle w:val="ListParagraph"/>
              <w:spacing w:line="276" w:lineRule="auto"/>
              <w:ind w:left="0"/>
              <w:rPr>
                <w:rFonts w:ascii="Corbel" w:hAnsi="Corbel"/>
                <w:sz w:val="20"/>
                <w:szCs w:val="20"/>
                <w:lang w:val="en-GB"/>
              </w:rPr>
            </w:pPr>
          </w:p>
          <w:p w14:paraId="5D50909D" w14:textId="3AF61242" w:rsidR="00BC57CF" w:rsidRPr="00FA49E4" w:rsidRDefault="00BC57C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3 counties undergo Tax Administration Diagnostic Assessment</w:t>
            </w:r>
          </w:p>
        </w:tc>
        <w:tc>
          <w:tcPr>
            <w:tcW w:w="1260" w:type="dxa"/>
            <w:shd w:val="clear" w:color="auto" w:fill="auto"/>
          </w:tcPr>
          <w:p w14:paraId="76C8C507" w14:textId="031FB5CA" w:rsidR="00BC57CF" w:rsidRPr="00FA49E4" w:rsidRDefault="00BC57C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bl>
    <w:p w14:paraId="172228B8" w14:textId="1480D36B" w:rsidR="00E51058" w:rsidRPr="00FA49E4" w:rsidRDefault="00E51058" w:rsidP="00AF5D17">
      <w:pPr>
        <w:pStyle w:val="ListParagraph"/>
        <w:shd w:val="clear" w:color="auto" w:fill="FFFFFF" w:themeFill="background1"/>
        <w:spacing w:after="0"/>
        <w:ind w:left="0"/>
        <w:rPr>
          <w:rFonts w:ascii="Corbel" w:hAnsi="Corbel"/>
          <w:lang w:val="en-GB"/>
        </w:rPr>
      </w:pPr>
    </w:p>
    <w:p w14:paraId="74917027" w14:textId="66783E6E" w:rsidR="00DF367D" w:rsidRPr="00FA49E4" w:rsidRDefault="00EF2DD1" w:rsidP="00176AC5">
      <w:pPr>
        <w:spacing w:after="0"/>
        <w:jc w:val="both"/>
        <w:rPr>
          <w:rFonts w:ascii="Corbel" w:hAnsi="Corbel"/>
          <w:lang w:val="en-GB"/>
        </w:rPr>
      </w:pPr>
      <w:r w:rsidRPr="00FA49E4">
        <w:rPr>
          <w:rFonts w:ascii="Corbel" w:hAnsi="Corbel"/>
          <w:lang w:val="en-GB"/>
        </w:rPr>
        <w:t xml:space="preserve">To have a sustainable resource base in accordance with Public Finance Management Act 2012, </w:t>
      </w:r>
      <w:r w:rsidR="00230478" w:rsidRPr="00FA49E4">
        <w:rPr>
          <w:rFonts w:ascii="Corbel" w:hAnsi="Corbel"/>
          <w:lang w:val="en-GB"/>
        </w:rPr>
        <w:t>county governments are required to generate their</w:t>
      </w:r>
      <w:r w:rsidRPr="00FA49E4">
        <w:rPr>
          <w:rFonts w:ascii="Corbel" w:hAnsi="Corbel"/>
          <w:lang w:val="en-GB"/>
        </w:rPr>
        <w:t xml:space="preserve"> </w:t>
      </w:r>
      <w:r w:rsidR="002B74C8" w:rsidRPr="00FA49E4">
        <w:rPr>
          <w:rFonts w:ascii="Corbel" w:hAnsi="Corbel"/>
          <w:lang w:val="en-GB"/>
        </w:rPr>
        <w:t>O</w:t>
      </w:r>
      <w:r w:rsidRPr="00FA49E4">
        <w:rPr>
          <w:rFonts w:ascii="Corbel" w:hAnsi="Corbel"/>
          <w:lang w:val="en-GB"/>
        </w:rPr>
        <w:t>wn</w:t>
      </w:r>
      <w:r w:rsidR="00E55647" w:rsidRPr="00FA49E4">
        <w:rPr>
          <w:rFonts w:ascii="Corbel" w:hAnsi="Corbel"/>
          <w:lang w:val="en-GB"/>
        </w:rPr>
        <w:t xml:space="preserve"> S</w:t>
      </w:r>
      <w:r w:rsidRPr="00FA49E4">
        <w:rPr>
          <w:rFonts w:ascii="Corbel" w:hAnsi="Corbel"/>
          <w:lang w:val="en-GB"/>
        </w:rPr>
        <w:t xml:space="preserve">ource </w:t>
      </w:r>
      <w:r w:rsidR="00E55647" w:rsidRPr="00FA49E4">
        <w:rPr>
          <w:rFonts w:ascii="Corbel" w:hAnsi="Corbel"/>
          <w:lang w:val="en-GB"/>
        </w:rPr>
        <w:t>R</w:t>
      </w:r>
      <w:r w:rsidRPr="00FA49E4">
        <w:rPr>
          <w:rFonts w:ascii="Corbel" w:hAnsi="Corbel"/>
          <w:lang w:val="en-GB"/>
        </w:rPr>
        <w:t>evenue (OSR)</w:t>
      </w:r>
      <w:r w:rsidR="00230478" w:rsidRPr="00FA49E4">
        <w:rPr>
          <w:rFonts w:ascii="Corbel" w:hAnsi="Corbel"/>
          <w:lang w:val="en-GB"/>
        </w:rPr>
        <w:t xml:space="preserve"> to complement transfers from the National </w:t>
      </w:r>
      <w:r w:rsidR="006C3575" w:rsidRPr="00FA49E4">
        <w:rPr>
          <w:rFonts w:ascii="Corbel" w:hAnsi="Corbel"/>
          <w:lang w:val="en-GB"/>
        </w:rPr>
        <w:t>Treasury.</w:t>
      </w:r>
      <w:r w:rsidR="00230478" w:rsidRPr="00FA49E4">
        <w:rPr>
          <w:rFonts w:ascii="Corbel" w:hAnsi="Corbel"/>
          <w:lang w:val="en-GB"/>
        </w:rPr>
        <w:t xml:space="preserve"> Most counties, especially FCDC counties, have systematically general lower than planned OSR levels. To </w:t>
      </w:r>
      <w:r w:rsidR="00F90E77" w:rsidRPr="00FA49E4">
        <w:rPr>
          <w:rFonts w:ascii="Corbel" w:hAnsi="Corbel"/>
          <w:lang w:val="en-GB"/>
        </w:rPr>
        <w:t xml:space="preserve">improve county capacities for </w:t>
      </w:r>
      <w:r w:rsidR="00230478" w:rsidRPr="00FA49E4">
        <w:rPr>
          <w:rFonts w:ascii="Corbel" w:hAnsi="Corbel"/>
          <w:lang w:val="en-GB"/>
        </w:rPr>
        <w:t xml:space="preserve">OSR </w:t>
      </w:r>
      <w:r w:rsidR="00F90E77" w:rsidRPr="00FA49E4">
        <w:rPr>
          <w:rFonts w:ascii="Corbel" w:hAnsi="Corbel"/>
          <w:lang w:val="en-GB"/>
        </w:rPr>
        <w:t>projection, generation, collection and reporting</w:t>
      </w:r>
      <w:r w:rsidR="00230478" w:rsidRPr="00FA49E4">
        <w:rPr>
          <w:rFonts w:ascii="Corbel" w:hAnsi="Corbel"/>
          <w:lang w:val="en-GB"/>
        </w:rPr>
        <w:t>, the JDP purpose to</w:t>
      </w:r>
      <w:r w:rsidR="00F90E77" w:rsidRPr="00FA49E4">
        <w:rPr>
          <w:rFonts w:ascii="Corbel" w:hAnsi="Corbel"/>
          <w:lang w:val="en-GB"/>
        </w:rPr>
        <w:t xml:space="preserve"> </w:t>
      </w:r>
      <w:r w:rsidR="00230478" w:rsidRPr="00FA49E4">
        <w:rPr>
          <w:rFonts w:ascii="Corbel" w:hAnsi="Corbel"/>
          <w:lang w:val="en-GB"/>
        </w:rPr>
        <w:t xml:space="preserve">support counties to </w:t>
      </w:r>
      <w:r w:rsidR="00F90E77" w:rsidRPr="00FA49E4">
        <w:rPr>
          <w:rFonts w:ascii="Corbel" w:hAnsi="Corbel"/>
          <w:lang w:val="en-GB"/>
        </w:rPr>
        <w:t>reduc</w:t>
      </w:r>
      <w:r w:rsidR="00230478" w:rsidRPr="00FA49E4">
        <w:rPr>
          <w:rFonts w:ascii="Corbel" w:hAnsi="Corbel"/>
          <w:lang w:val="en-GB"/>
        </w:rPr>
        <w:t>e</w:t>
      </w:r>
      <w:r w:rsidR="00F90E77" w:rsidRPr="00FA49E4">
        <w:rPr>
          <w:rFonts w:ascii="Corbel" w:hAnsi="Corbel"/>
          <w:lang w:val="en-GB"/>
        </w:rPr>
        <w:t xml:space="preserve"> the gap between </w:t>
      </w:r>
      <w:r w:rsidR="006A0C9F" w:rsidRPr="00FA49E4">
        <w:rPr>
          <w:rFonts w:ascii="Corbel" w:hAnsi="Corbel"/>
          <w:lang w:val="en-GB"/>
        </w:rPr>
        <w:t>projected and actual revenues from 47% in 2017/18 to 40% in 2022/23</w:t>
      </w:r>
      <w:r w:rsidR="005D5DCF" w:rsidRPr="00FA49E4">
        <w:rPr>
          <w:rFonts w:ascii="Corbel" w:hAnsi="Corbel"/>
          <w:lang w:val="en-GB"/>
        </w:rPr>
        <w:t>;</w:t>
      </w:r>
      <w:r w:rsidR="00176AC5" w:rsidRPr="00FA49E4">
        <w:rPr>
          <w:rFonts w:ascii="Corbel" w:hAnsi="Corbel"/>
          <w:lang w:val="en-GB"/>
        </w:rPr>
        <w:t xml:space="preserve"> harmoniz</w:t>
      </w:r>
      <w:r w:rsidR="00230478" w:rsidRPr="00FA49E4">
        <w:rPr>
          <w:rFonts w:ascii="Corbel" w:hAnsi="Corbel"/>
          <w:lang w:val="en-GB"/>
        </w:rPr>
        <w:t>e</w:t>
      </w:r>
      <w:r w:rsidR="00176AC5" w:rsidRPr="00FA49E4">
        <w:rPr>
          <w:rFonts w:ascii="Corbel" w:hAnsi="Corbel"/>
          <w:lang w:val="en-GB"/>
        </w:rPr>
        <w:t xml:space="preserve"> codes between the revenue generation systems and Standard Chart of Account</w:t>
      </w:r>
      <w:r w:rsidR="005D5DCF" w:rsidRPr="00FA49E4">
        <w:rPr>
          <w:rFonts w:ascii="Corbel" w:hAnsi="Corbel"/>
          <w:lang w:val="en-GB"/>
        </w:rPr>
        <w:t>s</w:t>
      </w:r>
      <w:r w:rsidR="00176AC5" w:rsidRPr="00FA49E4">
        <w:rPr>
          <w:rFonts w:ascii="Corbel" w:hAnsi="Corbel"/>
          <w:lang w:val="en-GB"/>
        </w:rPr>
        <w:t xml:space="preserve"> (SCOA) for all streams for ease of reporting</w:t>
      </w:r>
      <w:r w:rsidR="005D5DCF" w:rsidRPr="00FA49E4">
        <w:rPr>
          <w:rFonts w:ascii="Corbel" w:hAnsi="Corbel"/>
          <w:lang w:val="en-GB"/>
        </w:rPr>
        <w:t>; and enhanc</w:t>
      </w:r>
      <w:r w:rsidR="00230478" w:rsidRPr="00FA49E4">
        <w:rPr>
          <w:rFonts w:ascii="Corbel" w:hAnsi="Corbel"/>
          <w:lang w:val="en-GB"/>
        </w:rPr>
        <w:t>e</w:t>
      </w:r>
      <w:r w:rsidR="005D5DCF" w:rsidRPr="00FA49E4">
        <w:rPr>
          <w:rFonts w:ascii="Corbel" w:hAnsi="Corbel"/>
          <w:lang w:val="en-GB"/>
        </w:rPr>
        <w:t xml:space="preserve"> the capacity of counties to increase</w:t>
      </w:r>
      <w:r w:rsidR="00176AC5" w:rsidRPr="00FA49E4">
        <w:rPr>
          <w:rFonts w:ascii="Corbel" w:hAnsi="Corbel"/>
          <w:lang w:val="en-GB"/>
        </w:rPr>
        <w:t xml:space="preserve"> OSR</w:t>
      </w:r>
      <w:r w:rsidR="00813048" w:rsidRPr="00FA49E4">
        <w:rPr>
          <w:rFonts w:ascii="Corbel" w:hAnsi="Corbel"/>
          <w:lang w:val="en-GB"/>
        </w:rPr>
        <w:t>.</w:t>
      </w:r>
      <w:r w:rsidR="00230478" w:rsidRPr="00FA49E4">
        <w:rPr>
          <w:rFonts w:ascii="Corbel" w:hAnsi="Corbel"/>
          <w:lang w:val="en-GB"/>
        </w:rPr>
        <w:t xml:space="preserve"> </w:t>
      </w:r>
      <w:r w:rsidR="00567879" w:rsidRPr="00FA49E4">
        <w:rPr>
          <w:rFonts w:ascii="Corbel" w:hAnsi="Corbel"/>
          <w:lang w:val="en-GB"/>
        </w:rPr>
        <w:t>The programme s</w:t>
      </w:r>
      <w:r w:rsidR="008F2D34" w:rsidRPr="00FA49E4">
        <w:rPr>
          <w:rFonts w:ascii="Corbel" w:hAnsi="Corbel"/>
          <w:lang w:val="en-GB"/>
        </w:rPr>
        <w:t>upport</w:t>
      </w:r>
      <w:r w:rsidR="00567879" w:rsidRPr="00FA49E4">
        <w:rPr>
          <w:rFonts w:ascii="Corbel" w:hAnsi="Corbel"/>
          <w:lang w:val="en-GB"/>
        </w:rPr>
        <w:t>ed</w:t>
      </w:r>
      <w:r w:rsidR="008F2D34" w:rsidRPr="00FA49E4">
        <w:rPr>
          <w:rFonts w:ascii="Corbel" w:hAnsi="Corbel"/>
          <w:lang w:val="en-GB"/>
        </w:rPr>
        <w:t xml:space="preserve"> mapping of existing revenue streams and collection mechanism</w:t>
      </w:r>
      <w:r w:rsidR="00567879" w:rsidRPr="00FA49E4">
        <w:rPr>
          <w:rFonts w:ascii="Corbel" w:hAnsi="Corbel"/>
          <w:lang w:val="en-GB"/>
        </w:rPr>
        <w:t>s</w:t>
      </w:r>
      <w:r w:rsidR="00AA6D61" w:rsidRPr="00FA49E4">
        <w:rPr>
          <w:rFonts w:ascii="Corbel" w:hAnsi="Corbel"/>
          <w:lang w:val="en-GB"/>
        </w:rPr>
        <w:t>, and id</w:t>
      </w:r>
      <w:r w:rsidR="00567879" w:rsidRPr="00FA49E4">
        <w:rPr>
          <w:rFonts w:ascii="Corbel" w:hAnsi="Corbel"/>
          <w:lang w:val="en-GB"/>
        </w:rPr>
        <w:t>entif</w:t>
      </w:r>
      <w:r w:rsidR="00AA6D61" w:rsidRPr="00FA49E4">
        <w:rPr>
          <w:rFonts w:ascii="Corbel" w:hAnsi="Corbel"/>
          <w:lang w:val="en-GB"/>
        </w:rPr>
        <w:t>ication</w:t>
      </w:r>
      <w:r w:rsidR="00567879" w:rsidRPr="00FA49E4">
        <w:rPr>
          <w:rFonts w:ascii="Corbel" w:hAnsi="Corbel"/>
          <w:lang w:val="en-GB"/>
        </w:rPr>
        <w:t>, automat</w:t>
      </w:r>
      <w:r w:rsidR="00AA6D61" w:rsidRPr="00FA49E4">
        <w:rPr>
          <w:rFonts w:ascii="Corbel" w:hAnsi="Corbel"/>
          <w:lang w:val="en-GB"/>
        </w:rPr>
        <w:t xml:space="preserve">ion </w:t>
      </w:r>
      <w:r w:rsidR="00567879" w:rsidRPr="00FA49E4">
        <w:rPr>
          <w:rFonts w:ascii="Corbel" w:hAnsi="Corbel"/>
          <w:lang w:val="en-GB"/>
        </w:rPr>
        <w:t>and generat</w:t>
      </w:r>
      <w:r w:rsidR="00AA6D61" w:rsidRPr="00FA49E4">
        <w:rPr>
          <w:rFonts w:ascii="Corbel" w:hAnsi="Corbel"/>
          <w:lang w:val="en-GB"/>
        </w:rPr>
        <w:t xml:space="preserve">ion of </w:t>
      </w:r>
      <w:r w:rsidR="00567879" w:rsidRPr="00FA49E4">
        <w:rPr>
          <w:rFonts w:ascii="Corbel" w:hAnsi="Corbel"/>
          <w:lang w:val="en-GB"/>
        </w:rPr>
        <w:t>revenue from new revenue streams</w:t>
      </w:r>
      <w:r w:rsidR="00A0084F" w:rsidRPr="00FA49E4">
        <w:rPr>
          <w:rFonts w:ascii="Corbel" w:hAnsi="Corbel"/>
          <w:lang w:val="en-GB"/>
        </w:rPr>
        <w:t xml:space="preserve"> for Busia, Isiolo, Lamu</w:t>
      </w:r>
      <w:r w:rsidR="00204051" w:rsidRPr="00FA49E4">
        <w:rPr>
          <w:rFonts w:ascii="Corbel" w:hAnsi="Corbel"/>
          <w:lang w:val="en-GB"/>
        </w:rPr>
        <w:t xml:space="preserve"> and</w:t>
      </w:r>
      <w:r w:rsidR="00A0084F" w:rsidRPr="00FA49E4">
        <w:rPr>
          <w:rFonts w:ascii="Corbel" w:hAnsi="Corbel"/>
          <w:lang w:val="en-GB"/>
        </w:rPr>
        <w:t xml:space="preserve"> Garissa counties</w:t>
      </w:r>
      <w:r w:rsidR="008F2D34" w:rsidRPr="00FA49E4">
        <w:rPr>
          <w:rFonts w:ascii="Corbel" w:hAnsi="Corbel"/>
          <w:lang w:val="en-GB"/>
        </w:rPr>
        <w:t xml:space="preserve">. </w:t>
      </w:r>
      <w:r w:rsidR="00EE473A" w:rsidRPr="00FA49E4">
        <w:rPr>
          <w:rFonts w:ascii="Corbel" w:hAnsi="Corbel"/>
          <w:lang w:val="en-GB"/>
        </w:rPr>
        <w:t>The programme, in collaboration with United Nations Capital Development Fund (</w:t>
      </w:r>
      <w:r w:rsidR="00DF367D" w:rsidRPr="00FA49E4">
        <w:rPr>
          <w:rFonts w:ascii="Corbel" w:hAnsi="Corbel"/>
          <w:lang w:val="en-GB"/>
        </w:rPr>
        <w:t>UNCDF</w:t>
      </w:r>
      <w:r w:rsidR="00EE473A" w:rsidRPr="00FA49E4">
        <w:rPr>
          <w:rFonts w:ascii="Corbel" w:hAnsi="Corbel"/>
          <w:lang w:val="en-GB"/>
        </w:rPr>
        <w:t>)</w:t>
      </w:r>
      <w:r w:rsidR="00C8566C" w:rsidRPr="00FA49E4">
        <w:rPr>
          <w:rFonts w:ascii="Corbel" w:hAnsi="Corbel"/>
          <w:lang w:val="en-GB"/>
        </w:rPr>
        <w:t>,</w:t>
      </w:r>
      <w:r w:rsidR="00EE473A" w:rsidRPr="00FA49E4">
        <w:rPr>
          <w:rFonts w:ascii="Corbel" w:hAnsi="Corbel"/>
          <w:lang w:val="en-GB"/>
        </w:rPr>
        <w:t xml:space="preserve"> </w:t>
      </w:r>
      <w:r w:rsidR="00DF367D" w:rsidRPr="00FA49E4">
        <w:rPr>
          <w:rFonts w:ascii="Corbel" w:hAnsi="Corbel"/>
          <w:lang w:val="en-GB"/>
        </w:rPr>
        <w:t>African Tax Administration Forum (ATAF)</w:t>
      </w:r>
      <w:r w:rsidR="00C8566C" w:rsidRPr="00FA49E4">
        <w:rPr>
          <w:rFonts w:ascii="Corbel" w:hAnsi="Corbel"/>
          <w:lang w:val="en-GB"/>
        </w:rPr>
        <w:t xml:space="preserve"> and </w:t>
      </w:r>
      <w:r w:rsidR="00DF367D" w:rsidRPr="00FA49E4">
        <w:rPr>
          <w:rFonts w:ascii="Corbel" w:hAnsi="Corbel"/>
          <w:lang w:val="en-GB"/>
        </w:rPr>
        <w:t>International Monetary Fund</w:t>
      </w:r>
      <w:r w:rsidR="009B326B" w:rsidRPr="00FA49E4">
        <w:rPr>
          <w:rFonts w:ascii="Corbel" w:hAnsi="Corbel"/>
          <w:lang w:val="en-GB"/>
        </w:rPr>
        <w:t>, support</w:t>
      </w:r>
      <w:r w:rsidR="00DF367D" w:rsidRPr="00FA49E4">
        <w:rPr>
          <w:rFonts w:ascii="Corbel" w:hAnsi="Corbel"/>
          <w:lang w:val="en-GB"/>
        </w:rPr>
        <w:t>ed a Tax Administration Diagnostic Assessment (TADA) training</w:t>
      </w:r>
      <w:r w:rsidR="001D66CC" w:rsidRPr="00FA49E4">
        <w:rPr>
          <w:rFonts w:ascii="Corbel" w:hAnsi="Corbel"/>
          <w:lang w:val="en-GB"/>
        </w:rPr>
        <w:t xml:space="preserve"> for</w:t>
      </w:r>
      <w:r w:rsidR="00DF367D" w:rsidRPr="00FA49E4">
        <w:rPr>
          <w:rFonts w:ascii="Corbel" w:hAnsi="Corbel"/>
          <w:lang w:val="en-GB"/>
        </w:rPr>
        <w:t xml:space="preserve"> Busia, Isiolo, Lamu</w:t>
      </w:r>
      <w:r w:rsidR="003B6D6C" w:rsidRPr="00FA49E4">
        <w:rPr>
          <w:rFonts w:ascii="Corbel" w:hAnsi="Corbel"/>
          <w:lang w:val="en-GB"/>
        </w:rPr>
        <w:t xml:space="preserve"> and</w:t>
      </w:r>
      <w:r w:rsidR="00DF367D" w:rsidRPr="00FA49E4">
        <w:rPr>
          <w:rFonts w:ascii="Corbel" w:hAnsi="Corbel"/>
          <w:lang w:val="en-GB"/>
        </w:rPr>
        <w:t xml:space="preserve"> Garissa </w:t>
      </w:r>
      <w:r w:rsidR="003B6D6C" w:rsidRPr="00FA49E4">
        <w:rPr>
          <w:rFonts w:ascii="Corbel" w:hAnsi="Corbel"/>
          <w:lang w:val="en-GB"/>
        </w:rPr>
        <w:t>counties. The assessment</w:t>
      </w:r>
      <w:r w:rsidR="00704884" w:rsidRPr="00FA49E4">
        <w:rPr>
          <w:rFonts w:ascii="Corbel" w:hAnsi="Corbel"/>
          <w:lang w:val="en-GB"/>
        </w:rPr>
        <w:t>s</w:t>
      </w:r>
      <w:r w:rsidR="00DF367D" w:rsidRPr="00FA49E4">
        <w:rPr>
          <w:rFonts w:ascii="Corbel" w:hAnsi="Corbel"/>
          <w:lang w:val="en-GB"/>
        </w:rPr>
        <w:t xml:space="preserve"> establish</w:t>
      </w:r>
      <w:r w:rsidR="00704884" w:rsidRPr="00FA49E4">
        <w:rPr>
          <w:rFonts w:ascii="Corbel" w:hAnsi="Corbel"/>
          <w:lang w:val="en-GB"/>
        </w:rPr>
        <w:t>ed</w:t>
      </w:r>
      <w:r w:rsidR="00DF367D" w:rsidRPr="00FA49E4">
        <w:rPr>
          <w:rFonts w:ascii="Corbel" w:hAnsi="Corbel"/>
          <w:lang w:val="en-GB"/>
        </w:rPr>
        <w:t xml:space="preserve"> strengths and weaknesses in revenue administration to guide their reform agenda. </w:t>
      </w:r>
      <w:r w:rsidR="00704884" w:rsidRPr="00FA49E4">
        <w:rPr>
          <w:rFonts w:ascii="Corbel" w:hAnsi="Corbel"/>
          <w:lang w:val="en-GB"/>
        </w:rPr>
        <w:t xml:space="preserve">The findings </w:t>
      </w:r>
      <w:r w:rsidR="00DF367D" w:rsidRPr="00FA49E4">
        <w:rPr>
          <w:rFonts w:ascii="Corbel" w:hAnsi="Corbel"/>
          <w:lang w:val="en-GB"/>
        </w:rPr>
        <w:t>will guide to enhance own source revenue collection and accountability to achieve the</w:t>
      </w:r>
      <w:r w:rsidR="008D21F6" w:rsidRPr="00FA49E4">
        <w:rPr>
          <w:rFonts w:ascii="Corbel" w:hAnsi="Corbel"/>
          <w:lang w:val="en-GB"/>
        </w:rPr>
        <w:t>ir</w:t>
      </w:r>
      <w:r w:rsidR="00DF367D" w:rsidRPr="00FA49E4">
        <w:rPr>
          <w:rFonts w:ascii="Corbel" w:hAnsi="Corbel"/>
          <w:lang w:val="en-GB"/>
        </w:rPr>
        <w:t xml:space="preserve"> development </w:t>
      </w:r>
      <w:r w:rsidR="008D21F6" w:rsidRPr="00FA49E4">
        <w:rPr>
          <w:rFonts w:ascii="Corbel" w:hAnsi="Corbel"/>
          <w:lang w:val="en-GB"/>
        </w:rPr>
        <w:t>objectives</w:t>
      </w:r>
      <w:r w:rsidR="00DF367D" w:rsidRPr="00FA49E4">
        <w:rPr>
          <w:rFonts w:ascii="Corbel" w:hAnsi="Corbel"/>
          <w:lang w:val="en-GB"/>
        </w:rPr>
        <w:t>.</w:t>
      </w:r>
    </w:p>
    <w:p w14:paraId="3904F48F" w14:textId="297E8F6D" w:rsidR="00E51058" w:rsidRPr="00FA49E4" w:rsidRDefault="00CB297A" w:rsidP="007745EB">
      <w:pPr>
        <w:pStyle w:val="ListParagraph"/>
        <w:shd w:val="clear" w:color="auto" w:fill="FFFFFF" w:themeFill="background1"/>
        <w:spacing w:after="0"/>
        <w:ind w:left="0"/>
        <w:jc w:val="both"/>
        <w:rPr>
          <w:rFonts w:ascii="Corbel" w:hAnsi="Corbel"/>
          <w:b/>
          <w:lang w:val="en-GB"/>
        </w:rPr>
      </w:pPr>
      <w:r w:rsidRPr="00FA49E4">
        <w:rPr>
          <w:rFonts w:ascii="Corbel" w:hAnsi="Corbel"/>
          <w:b/>
          <w:lang w:val="en-GB"/>
        </w:rPr>
        <w:t xml:space="preserve">Programme </w:t>
      </w:r>
      <w:r w:rsidR="00DD3221" w:rsidRPr="00FA49E4">
        <w:rPr>
          <w:rFonts w:ascii="Corbel" w:hAnsi="Corbel"/>
          <w:b/>
          <w:lang w:val="en-GB"/>
        </w:rPr>
        <w:t>Output 1.3:  County level institutions have strengthened capacity for evidence-based planning, budgeting, implementation, monitoring and evaluation for accountable service delivery</w:t>
      </w:r>
    </w:p>
    <w:p w14:paraId="15623F94" w14:textId="77777777" w:rsidR="00C46E2B" w:rsidRPr="00FA49E4" w:rsidRDefault="00C46E2B" w:rsidP="007745EB">
      <w:pPr>
        <w:pStyle w:val="ListParagraph"/>
        <w:shd w:val="clear" w:color="auto" w:fill="FFFFFF" w:themeFill="background1"/>
        <w:spacing w:after="0"/>
        <w:ind w:left="0"/>
        <w:jc w:val="both"/>
        <w:rPr>
          <w:rFonts w:ascii="Corbel" w:hAnsi="Corbel"/>
          <w:lang w:val="en-GB"/>
        </w:rPr>
      </w:pPr>
    </w:p>
    <w:tbl>
      <w:tblPr>
        <w:tblStyle w:val="TableGrid"/>
        <w:tblW w:w="9355" w:type="dxa"/>
        <w:tblLook w:val="04A0" w:firstRow="1" w:lastRow="0" w:firstColumn="1" w:lastColumn="0" w:noHBand="0" w:noVBand="1"/>
      </w:tblPr>
      <w:tblGrid>
        <w:gridCol w:w="2065"/>
        <w:gridCol w:w="2250"/>
        <w:gridCol w:w="1620"/>
        <w:gridCol w:w="2160"/>
        <w:gridCol w:w="1260"/>
      </w:tblGrid>
      <w:tr w:rsidR="00BC57CF" w:rsidRPr="00FA49E4" w14:paraId="495A42BF" w14:textId="77777777" w:rsidTr="00BC57CF">
        <w:tc>
          <w:tcPr>
            <w:tcW w:w="2065" w:type="dxa"/>
            <w:shd w:val="clear" w:color="auto" w:fill="244061" w:themeFill="accent1" w:themeFillShade="80"/>
          </w:tcPr>
          <w:p w14:paraId="32BE4FF6" w14:textId="77777777" w:rsidR="00BC57CF" w:rsidRPr="00FA49E4" w:rsidRDefault="00BC57CF" w:rsidP="007745EB">
            <w:pPr>
              <w:pStyle w:val="ListParagraph"/>
              <w:spacing w:line="276" w:lineRule="auto"/>
              <w:ind w:left="0"/>
              <w:rPr>
                <w:rFonts w:ascii="Corbel" w:hAnsi="Corbel"/>
                <w:b/>
                <w:bCs/>
                <w:color w:val="FFFFFF" w:themeColor="background1"/>
                <w:sz w:val="20"/>
                <w:szCs w:val="20"/>
                <w:lang w:val="en-GB"/>
              </w:rPr>
            </w:pPr>
            <w:r w:rsidRPr="00FA49E4">
              <w:rPr>
                <w:rFonts w:ascii="Corbel" w:hAnsi="Corbel"/>
                <w:b/>
                <w:bCs/>
                <w:color w:val="FFFFFF" w:themeColor="background1"/>
                <w:sz w:val="20"/>
                <w:szCs w:val="20"/>
                <w:lang w:val="en-GB"/>
              </w:rPr>
              <w:t>Output</w:t>
            </w:r>
          </w:p>
        </w:tc>
        <w:tc>
          <w:tcPr>
            <w:tcW w:w="2250" w:type="dxa"/>
            <w:shd w:val="clear" w:color="auto" w:fill="244061" w:themeFill="accent1" w:themeFillShade="80"/>
          </w:tcPr>
          <w:p w14:paraId="4A0E5CF2" w14:textId="77777777" w:rsidR="00BC57CF" w:rsidRPr="00FA49E4" w:rsidRDefault="00BC57CF" w:rsidP="007745EB">
            <w:pPr>
              <w:pStyle w:val="ListParagraph"/>
              <w:spacing w:line="276" w:lineRule="auto"/>
              <w:ind w:left="0"/>
              <w:rPr>
                <w:rFonts w:ascii="Corbel" w:hAnsi="Corbel"/>
                <w:b/>
                <w:bCs/>
                <w:color w:val="FFFFFF" w:themeColor="background1"/>
                <w:sz w:val="20"/>
                <w:szCs w:val="20"/>
                <w:lang w:val="en-GB"/>
              </w:rPr>
            </w:pPr>
            <w:r w:rsidRPr="00FA49E4">
              <w:rPr>
                <w:rFonts w:ascii="Corbel" w:hAnsi="Corbel"/>
                <w:b/>
                <w:bCs/>
                <w:color w:val="FFFFFF" w:themeColor="background1"/>
                <w:sz w:val="20"/>
                <w:szCs w:val="20"/>
                <w:lang w:val="en-GB"/>
              </w:rPr>
              <w:t>Target</w:t>
            </w:r>
          </w:p>
        </w:tc>
        <w:tc>
          <w:tcPr>
            <w:tcW w:w="1620" w:type="dxa"/>
            <w:shd w:val="clear" w:color="auto" w:fill="244061" w:themeFill="accent1" w:themeFillShade="80"/>
          </w:tcPr>
          <w:p w14:paraId="52CBEC94" w14:textId="0B902C1F" w:rsidR="00BC57CF" w:rsidRPr="00FA49E4" w:rsidRDefault="00BC57CF" w:rsidP="007745EB">
            <w:pPr>
              <w:pStyle w:val="ListParagraph"/>
              <w:spacing w:line="276" w:lineRule="auto"/>
              <w:ind w:left="0"/>
              <w:rPr>
                <w:rFonts w:ascii="Corbel" w:hAnsi="Corbel"/>
                <w:b/>
                <w:bCs/>
                <w:color w:val="FFFFFF" w:themeColor="background1"/>
                <w:sz w:val="20"/>
                <w:szCs w:val="20"/>
                <w:lang w:val="en-GB"/>
              </w:rPr>
            </w:pPr>
            <w:r w:rsidRPr="00FA49E4">
              <w:rPr>
                <w:rFonts w:ascii="Corbel" w:hAnsi="Corbel"/>
                <w:b/>
                <w:bCs/>
                <w:color w:val="FFFFFF" w:themeColor="background1"/>
                <w:sz w:val="20"/>
                <w:szCs w:val="20"/>
                <w:lang w:val="en-GB"/>
              </w:rPr>
              <w:t>Baseline</w:t>
            </w:r>
          </w:p>
        </w:tc>
        <w:tc>
          <w:tcPr>
            <w:tcW w:w="2160" w:type="dxa"/>
            <w:shd w:val="clear" w:color="auto" w:fill="244061" w:themeFill="accent1" w:themeFillShade="80"/>
          </w:tcPr>
          <w:p w14:paraId="24107BD2" w14:textId="53A74341" w:rsidR="00BC57CF" w:rsidRPr="00FA49E4" w:rsidRDefault="00BC57CF" w:rsidP="007745EB">
            <w:pPr>
              <w:pStyle w:val="ListParagraph"/>
              <w:spacing w:line="276" w:lineRule="auto"/>
              <w:ind w:left="0"/>
              <w:rPr>
                <w:rFonts w:ascii="Corbel" w:hAnsi="Corbel"/>
                <w:b/>
                <w:bCs/>
                <w:color w:val="FFFFFF" w:themeColor="background1"/>
                <w:sz w:val="20"/>
                <w:szCs w:val="20"/>
                <w:lang w:val="en-GB"/>
              </w:rPr>
            </w:pPr>
            <w:r w:rsidRPr="00FA49E4">
              <w:rPr>
                <w:rFonts w:ascii="Corbel" w:hAnsi="Corbel"/>
                <w:b/>
                <w:bCs/>
                <w:color w:val="FFFFFF" w:themeColor="background1"/>
                <w:sz w:val="20"/>
                <w:szCs w:val="20"/>
                <w:lang w:val="en-GB"/>
              </w:rPr>
              <w:t>Achievement</w:t>
            </w:r>
          </w:p>
        </w:tc>
        <w:tc>
          <w:tcPr>
            <w:tcW w:w="1260" w:type="dxa"/>
            <w:shd w:val="clear" w:color="auto" w:fill="244061" w:themeFill="accent1" w:themeFillShade="80"/>
          </w:tcPr>
          <w:p w14:paraId="276ADAD7" w14:textId="77777777" w:rsidR="00BC57CF" w:rsidRPr="00FA49E4" w:rsidRDefault="00BC57CF" w:rsidP="007745EB">
            <w:pPr>
              <w:pStyle w:val="ListParagraph"/>
              <w:spacing w:line="276" w:lineRule="auto"/>
              <w:ind w:left="0"/>
              <w:rPr>
                <w:rFonts w:ascii="Corbel" w:hAnsi="Corbel"/>
                <w:b/>
                <w:bCs/>
                <w:color w:val="FFFFFF" w:themeColor="background1"/>
                <w:sz w:val="20"/>
                <w:szCs w:val="20"/>
                <w:lang w:val="en-GB"/>
              </w:rPr>
            </w:pPr>
            <w:r w:rsidRPr="00FA49E4">
              <w:rPr>
                <w:rFonts w:ascii="Corbel" w:hAnsi="Corbel"/>
                <w:b/>
                <w:bCs/>
                <w:color w:val="FFFFFF" w:themeColor="background1"/>
                <w:sz w:val="20"/>
                <w:szCs w:val="20"/>
                <w:lang w:val="en-GB"/>
              </w:rPr>
              <w:t>Status</w:t>
            </w:r>
          </w:p>
        </w:tc>
      </w:tr>
      <w:tr w:rsidR="00BC57CF" w:rsidRPr="00FA49E4" w14:paraId="23C3A30F" w14:textId="77777777" w:rsidTr="00BC57CF">
        <w:tc>
          <w:tcPr>
            <w:tcW w:w="2065" w:type="dxa"/>
          </w:tcPr>
          <w:p w14:paraId="26BF6EA8" w14:textId="42B577A2" w:rsidR="00BC57CF" w:rsidRPr="00FA49E4" w:rsidRDefault="00BC57CF" w:rsidP="007745EB">
            <w:pPr>
              <w:pStyle w:val="ListParagraph"/>
              <w:spacing w:line="276" w:lineRule="auto"/>
              <w:ind w:left="0"/>
              <w:rPr>
                <w:rFonts w:ascii="Corbel" w:hAnsi="Corbel"/>
                <w:sz w:val="20"/>
                <w:szCs w:val="20"/>
                <w:lang w:val="en-GB"/>
              </w:rPr>
            </w:pPr>
            <w:r w:rsidRPr="00FA49E4">
              <w:rPr>
                <w:rFonts w:ascii="Corbel" w:hAnsi="Corbel"/>
                <w:sz w:val="20"/>
                <w:szCs w:val="20"/>
                <w:lang w:val="en-GB"/>
              </w:rPr>
              <w:t>Output 1.3.1: Counties have strengthened planning and service delivery mechanisms</w:t>
            </w:r>
          </w:p>
        </w:tc>
        <w:tc>
          <w:tcPr>
            <w:tcW w:w="2250" w:type="dxa"/>
          </w:tcPr>
          <w:p w14:paraId="1904F1A2" w14:textId="1399B19A" w:rsidR="00BC57CF" w:rsidRPr="00FA49E4" w:rsidRDefault="00BC57CF" w:rsidP="007745EB">
            <w:pPr>
              <w:spacing w:line="276" w:lineRule="auto"/>
              <w:rPr>
                <w:rFonts w:ascii="Corbel" w:hAnsi="Corbel"/>
                <w:sz w:val="20"/>
                <w:szCs w:val="20"/>
                <w:lang w:val="en-GB"/>
              </w:rPr>
            </w:pPr>
            <w:r w:rsidRPr="00FA49E4">
              <w:rPr>
                <w:rFonts w:ascii="Corbel" w:hAnsi="Corbel"/>
                <w:sz w:val="20"/>
                <w:szCs w:val="20"/>
                <w:lang w:val="en-GB"/>
              </w:rPr>
              <w:t>10 counties have established and operations performance management systems (PMS) in line with CIDPs/ADPs</w:t>
            </w:r>
          </w:p>
        </w:tc>
        <w:tc>
          <w:tcPr>
            <w:tcW w:w="1620" w:type="dxa"/>
          </w:tcPr>
          <w:p w14:paraId="4EAA12AF" w14:textId="6069AAC7" w:rsidR="00BC57CF" w:rsidRPr="00FA49E4" w:rsidRDefault="00BC57CF" w:rsidP="007745EB">
            <w:pPr>
              <w:pStyle w:val="ListParagraph"/>
              <w:spacing w:line="276" w:lineRule="auto"/>
              <w:ind w:left="0"/>
              <w:rPr>
                <w:rFonts w:ascii="Corbel" w:hAnsi="Corbel"/>
                <w:sz w:val="20"/>
                <w:szCs w:val="20"/>
                <w:lang w:val="en-GB"/>
              </w:rPr>
            </w:pPr>
            <w:r w:rsidRPr="00FA49E4">
              <w:rPr>
                <w:rFonts w:ascii="Corbel" w:hAnsi="Corbel"/>
                <w:sz w:val="20"/>
                <w:szCs w:val="20"/>
                <w:lang w:val="en-GB"/>
              </w:rPr>
              <w:t>6 (</w:t>
            </w:r>
            <w:r w:rsidR="00F4094E" w:rsidRPr="00FA49E4">
              <w:rPr>
                <w:rFonts w:ascii="Corbel" w:hAnsi="Corbel"/>
                <w:sz w:val="20"/>
                <w:szCs w:val="20"/>
                <w:lang w:val="en-GB"/>
              </w:rPr>
              <w:t>2018)</w:t>
            </w:r>
          </w:p>
        </w:tc>
        <w:tc>
          <w:tcPr>
            <w:tcW w:w="2160" w:type="dxa"/>
          </w:tcPr>
          <w:p w14:paraId="20492848" w14:textId="2B588468" w:rsidR="00BC57CF" w:rsidRPr="00FA49E4" w:rsidRDefault="008139AD" w:rsidP="007745EB">
            <w:pPr>
              <w:pStyle w:val="ListParagraph"/>
              <w:spacing w:line="276" w:lineRule="auto"/>
              <w:ind w:left="0"/>
              <w:rPr>
                <w:rFonts w:ascii="Corbel" w:hAnsi="Corbel"/>
                <w:sz w:val="20"/>
                <w:szCs w:val="20"/>
                <w:lang w:val="en-GB"/>
              </w:rPr>
            </w:pPr>
            <w:r w:rsidRPr="00FA49E4">
              <w:rPr>
                <w:rFonts w:ascii="Corbel" w:hAnsi="Corbel"/>
                <w:sz w:val="20"/>
                <w:szCs w:val="20"/>
                <w:lang w:val="en-GB"/>
              </w:rPr>
              <w:t>1</w:t>
            </w:r>
            <w:r w:rsidR="00EF3B2F" w:rsidRPr="00FA49E4">
              <w:rPr>
                <w:rFonts w:ascii="Corbel" w:hAnsi="Corbel"/>
                <w:sz w:val="20"/>
                <w:szCs w:val="20"/>
                <w:lang w:val="en-GB"/>
              </w:rPr>
              <w:t>3</w:t>
            </w:r>
            <w:r w:rsidRPr="00FA49E4">
              <w:rPr>
                <w:rFonts w:ascii="Corbel" w:hAnsi="Corbel"/>
                <w:sz w:val="20"/>
                <w:szCs w:val="20"/>
                <w:lang w:val="en-GB"/>
              </w:rPr>
              <w:t xml:space="preserve"> counties </w:t>
            </w:r>
            <w:r w:rsidR="00E915B2" w:rsidRPr="00FA49E4">
              <w:rPr>
                <w:rFonts w:ascii="Corbel" w:hAnsi="Corbel"/>
                <w:sz w:val="20"/>
                <w:szCs w:val="20"/>
                <w:lang w:val="en-GB"/>
              </w:rPr>
              <w:t>adopt PMS but at different stages of implementation</w:t>
            </w:r>
          </w:p>
        </w:tc>
        <w:tc>
          <w:tcPr>
            <w:tcW w:w="1260" w:type="dxa"/>
          </w:tcPr>
          <w:p w14:paraId="319B0961" w14:textId="2394729D" w:rsidR="00BC57CF" w:rsidRPr="00FA49E4" w:rsidRDefault="00BC57CF" w:rsidP="007745EB">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bl>
    <w:p w14:paraId="6EC7C6F0" w14:textId="77777777" w:rsidR="005928A3" w:rsidRPr="00FA49E4" w:rsidRDefault="005928A3" w:rsidP="007745EB">
      <w:pPr>
        <w:spacing w:after="0"/>
        <w:rPr>
          <w:rFonts w:ascii="Corbel" w:hAnsi="Corbel" w:cstheme="minorHAnsi"/>
          <w:color w:val="000000"/>
          <w:lang w:val="en-GB"/>
        </w:rPr>
      </w:pPr>
    </w:p>
    <w:p w14:paraId="3F1E61B0" w14:textId="4BE63FA0" w:rsidR="00FD0F94" w:rsidRPr="00FA49E4" w:rsidRDefault="00FD0F94" w:rsidP="007745EB">
      <w:pPr>
        <w:spacing w:after="0"/>
        <w:jc w:val="both"/>
        <w:rPr>
          <w:rFonts w:ascii="Corbel" w:hAnsi="Corbel" w:cstheme="minorHAnsi"/>
          <w:color w:val="000000"/>
          <w:lang w:val="en-GB"/>
        </w:rPr>
      </w:pPr>
      <w:r w:rsidRPr="00FA49E4">
        <w:rPr>
          <w:rFonts w:ascii="Corbel" w:hAnsi="Corbel" w:cstheme="minorHAnsi"/>
          <w:color w:val="000000"/>
          <w:lang w:val="en-GB"/>
        </w:rPr>
        <w:t>Following the resolution of the 2015 Annual Devolution Conference</w:t>
      </w:r>
      <w:r w:rsidR="009A238B" w:rsidRPr="00FA49E4">
        <w:rPr>
          <w:rFonts w:ascii="Corbel" w:hAnsi="Corbel" w:cstheme="minorHAnsi"/>
          <w:color w:val="000000"/>
          <w:lang w:val="en-GB"/>
        </w:rPr>
        <w:t xml:space="preserve"> and Full Council of Governors Resolution of August 2018</w:t>
      </w:r>
      <w:r w:rsidRPr="00FA49E4">
        <w:rPr>
          <w:rFonts w:ascii="Corbel" w:hAnsi="Corbel" w:cstheme="minorHAnsi"/>
          <w:color w:val="000000"/>
          <w:lang w:val="en-GB"/>
        </w:rPr>
        <w:t xml:space="preserve">, county governments adopted PMS. The counties are still at different stages of implementing PMS, with service delivery gains not clearly documented. </w:t>
      </w:r>
      <w:r w:rsidR="00AF16FF" w:rsidRPr="00FA49E4">
        <w:rPr>
          <w:rFonts w:ascii="Corbel" w:hAnsi="Corbel" w:cstheme="minorHAnsi"/>
          <w:color w:val="000000"/>
          <w:lang w:val="en-GB"/>
        </w:rPr>
        <w:t xml:space="preserve">The </w:t>
      </w:r>
      <w:r w:rsidRPr="00FA49E4">
        <w:rPr>
          <w:rFonts w:ascii="Corbel" w:hAnsi="Corbel" w:cstheme="minorHAnsi"/>
          <w:color w:val="000000"/>
          <w:lang w:val="en-GB"/>
        </w:rPr>
        <w:t xml:space="preserve">JDP purposed to support establishment and operationalization of PMS in focus counties in line with their CIDPs. </w:t>
      </w:r>
      <w:r w:rsidR="00AF16FF" w:rsidRPr="00FA49E4">
        <w:rPr>
          <w:rFonts w:ascii="Corbel" w:hAnsi="Corbel" w:cstheme="minorHAnsi"/>
          <w:color w:val="000000"/>
          <w:lang w:val="en-GB"/>
        </w:rPr>
        <w:t xml:space="preserve">Key components of PMS </w:t>
      </w:r>
      <w:r w:rsidR="00230478" w:rsidRPr="00FA49E4">
        <w:rPr>
          <w:rFonts w:ascii="Corbel" w:hAnsi="Corbel" w:cstheme="minorHAnsi"/>
          <w:color w:val="000000"/>
          <w:lang w:val="en-GB"/>
        </w:rPr>
        <w:t>implemented</w:t>
      </w:r>
      <w:r w:rsidR="00AF16FF" w:rsidRPr="00FA49E4">
        <w:rPr>
          <w:rFonts w:ascii="Corbel" w:hAnsi="Corbel" w:cstheme="minorHAnsi"/>
          <w:color w:val="000000"/>
          <w:lang w:val="en-GB"/>
        </w:rPr>
        <w:t xml:space="preserve"> by counties include</w:t>
      </w:r>
      <w:r w:rsidR="006C58B7" w:rsidRPr="00FA49E4">
        <w:rPr>
          <w:rFonts w:ascii="Corbel" w:hAnsi="Corbel" w:cstheme="minorHAnsi"/>
          <w:color w:val="000000"/>
          <w:lang w:val="en-GB"/>
        </w:rPr>
        <w:t>d</w:t>
      </w:r>
      <w:r w:rsidR="00AF16FF" w:rsidRPr="00FA49E4">
        <w:rPr>
          <w:rFonts w:ascii="Corbel" w:hAnsi="Corbel" w:cstheme="minorHAnsi"/>
          <w:color w:val="000000"/>
          <w:lang w:val="en-GB"/>
        </w:rPr>
        <w:t xml:space="preserve"> Performance Contracts (PCs), Citizen Service Delivery Charters, Results-Based Management, Rapid Results Initiatives and Staff Performance Appraisal System (SPAS).</w:t>
      </w:r>
    </w:p>
    <w:p w14:paraId="288528E1" w14:textId="77777777" w:rsidR="00FD0F94" w:rsidRPr="00FA49E4" w:rsidRDefault="00FD0F94" w:rsidP="007745EB">
      <w:pPr>
        <w:spacing w:after="0"/>
        <w:jc w:val="both"/>
        <w:rPr>
          <w:rFonts w:ascii="Corbel" w:hAnsi="Corbel" w:cstheme="minorHAnsi"/>
          <w:color w:val="000000"/>
          <w:lang w:val="en-GB"/>
        </w:rPr>
      </w:pPr>
    </w:p>
    <w:p w14:paraId="2DE62B9B" w14:textId="4805ABE6" w:rsidR="009A238B" w:rsidRPr="00FA49E4" w:rsidRDefault="005928A3" w:rsidP="00B77723">
      <w:pPr>
        <w:spacing w:after="0"/>
        <w:jc w:val="both"/>
        <w:rPr>
          <w:rFonts w:ascii="Corbel" w:hAnsi="Corbel" w:cstheme="minorHAnsi"/>
          <w:color w:val="000000"/>
          <w:lang w:val="en-GB"/>
        </w:rPr>
      </w:pPr>
      <w:r w:rsidRPr="00FA49E4">
        <w:rPr>
          <w:rFonts w:ascii="Corbel" w:hAnsi="Corbel" w:cstheme="minorHAnsi"/>
          <w:color w:val="000000"/>
          <w:lang w:val="en-GB"/>
        </w:rPr>
        <w:t xml:space="preserve">The programme, working with CoG, developed an index for tracking the status of implementation of PCs in counties. </w:t>
      </w:r>
      <w:r w:rsidR="009A238B" w:rsidRPr="00FA49E4">
        <w:rPr>
          <w:rFonts w:ascii="Corbel" w:hAnsi="Corbel" w:cstheme="minorHAnsi"/>
          <w:color w:val="000000"/>
          <w:lang w:val="en-GB"/>
        </w:rPr>
        <w:t>The programme supported a</w:t>
      </w:r>
      <w:r w:rsidR="0032310A" w:rsidRPr="00FA49E4">
        <w:rPr>
          <w:rFonts w:ascii="Corbel" w:hAnsi="Corbel" w:cstheme="minorHAnsi"/>
          <w:color w:val="000000"/>
          <w:lang w:val="en-GB"/>
        </w:rPr>
        <w:t>n</w:t>
      </w:r>
      <w:r w:rsidR="009A238B" w:rsidRPr="00FA49E4">
        <w:rPr>
          <w:rFonts w:ascii="Corbel" w:hAnsi="Corbel" w:cstheme="minorHAnsi"/>
          <w:color w:val="000000"/>
          <w:lang w:val="en-GB"/>
        </w:rPr>
        <w:t xml:space="preserve"> exchange mission to Makueni County to learn on experiences of implementing PMS using Makueni County Methodology. </w:t>
      </w:r>
      <w:r w:rsidR="0032310A" w:rsidRPr="00FA49E4">
        <w:rPr>
          <w:rFonts w:ascii="Corbel" w:hAnsi="Corbel" w:cstheme="minorHAnsi"/>
          <w:color w:val="000000"/>
          <w:lang w:val="en-GB"/>
        </w:rPr>
        <w:t>Some key lessons from Makueni County include:</w:t>
      </w:r>
    </w:p>
    <w:p w14:paraId="6B8CEA23" w14:textId="26EA50C4" w:rsidR="0032310A" w:rsidRPr="00FA49E4" w:rsidRDefault="0032310A" w:rsidP="006475D4">
      <w:pPr>
        <w:pStyle w:val="ListParagraph"/>
        <w:numPr>
          <w:ilvl w:val="0"/>
          <w:numId w:val="59"/>
        </w:numPr>
        <w:spacing w:after="0"/>
        <w:jc w:val="both"/>
        <w:rPr>
          <w:rFonts w:ascii="Corbel" w:hAnsi="Corbel" w:cstheme="minorHAnsi"/>
          <w:color w:val="000000"/>
          <w:lang w:val="en-GB"/>
        </w:rPr>
      </w:pPr>
      <w:r w:rsidRPr="00FA49E4">
        <w:rPr>
          <w:rFonts w:ascii="Corbel" w:hAnsi="Corbel" w:cstheme="minorHAnsi"/>
          <w:color w:val="000000"/>
          <w:lang w:val="en-GB"/>
        </w:rPr>
        <w:t>Top leadership commitment – PC coordination is situated under the Governor’s Office, enhancing buy-in from the Governor and other county leaders. Most programme counties have it under the PSC.</w:t>
      </w:r>
    </w:p>
    <w:p w14:paraId="17FF2545" w14:textId="24E66FAC" w:rsidR="0032310A" w:rsidRPr="00FA49E4" w:rsidRDefault="0032310A" w:rsidP="006475D4">
      <w:pPr>
        <w:pStyle w:val="ListParagraph"/>
        <w:numPr>
          <w:ilvl w:val="0"/>
          <w:numId w:val="59"/>
        </w:numPr>
        <w:spacing w:after="0"/>
        <w:jc w:val="both"/>
        <w:rPr>
          <w:rFonts w:ascii="Corbel" w:hAnsi="Corbel" w:cstheme="minorHAnsi"/>
          <w:color w:val="000000"/>
          <w:lang w:val="en-GB"/>
        </w:rPr>
      </w:pPr>
      <w:r w:rsidRPr="00FA49E4">
        <w:rPr>
          <w:rFonts w:ascii="Corbel" w:hAnsi="Corbel" w:cstheme="minorHAnsi"/>
          <w:color w:val="000000"/>
          <w:lang w:val="en-GB"/>
        </w:rPr>
        <w:t>Need to have PC champions in different service delivery units who understand the process. The champions can steer the process and mentor their organizations to implement PCs.</w:t>
      </w:r>
    </w:p>
    <w:p w14:paraId="324598EA" w14:textId="727CB885" w:rsidR="0032310A" w:rsidRPr="00FA49E4" w:rsidRDefault="0032310A" w:rsidP="006475D4">
      <w:pPr>
        <w:pStyle w:val="ListParagraph"/>
        <w:numPr>
          <w:ilvl w:val="0"/>
          <w:numId w:val="59"/>
        </w:numPr>
        <w:spacing w:after="0"/>
        <w:jc w:val="both"/>
        <w:rPr>
          <w:rFonts w:ascii="Corbel" w:hAnsi="Corbel" w:cstheme="minorHAnsi"/>
          <w:color w:val="000000"/>
          <w:lang w:val="en-GB"/>
        </w:rPr>
      </w:pPr>
      <w:r w:rsidRPr="00FA49E4">
        <w:rPr>
          <w:rFonts w:ascii="Corbel" w:hAnsi="Corbel" w:cstheme="minorHAnsi"/>
          <w:color w:val="000000"/>
          <w:lang w:val="en-GB"/>
        </w:rPr>
        <w:t>Need to create clear interlinkage between PCs and SDGs, Vision 2030, Big 4 Agenda, African Union Agenda 2063, etc.</w:t>
      </w:r>
    </w:p>
    <w:p w14:paraId="33082279" w14:textId="1A3DB00F" w:rsidR="0032310A" w:rsidRPr="00FA49E4" w:rsidRDefault="0032310A" w:rsidP="006475D4">
      <w:pPr>
        <w:pStyle w:val="ListParagraph"/>
        <w:numPr>
          <w:ilvl w:val="0"/>
          <w:numId w:val="59"/>
        </w:numPr>
        <w:spacing w:after="0"/>
        <w:jc w:val="both"/>
        <w:rPr>
          <w:rFonts w:ascii="Corbel" w:hAnsi="Corbel" w:cstheme="minorHAnsi"/>
          <w:color w:val="000000"/>
          <w:lang w:val="en-GB"/>
        </w:rPr>
      </w:pPr>
      <w:r w:rsidRPr="00FA49E4">
        <w:rPr>
          <w:rFonts w:ascii="Corbel" w:hAnsi="Corbel" w:cstheme="minorHAnsi"/>
          <w:color w:val="000000"/>
          <w:lang w:val="en-GB"/>
        </w:rPr>
        <w:t>All aspects of county service delivery should be tracked, not just the few areas which are included in PCs.</w:t>
      </w:r>
    </w:p>
    <w:p w14:paraId="0E79DC17" w14:textId="443F53C9" w:rsidR="0032310A" w:rsidRPr="00FA49E4" w:rsidRDefault="0032310A" w:rsidP="006475D4">
      <w:pPr>
        <w:pStyle w:val="ListParagraph"/>
        <w:numPr>
          <w:ilvl w:val="0"/>
          <w:numId w:val="59"/>
        </w:numPr>
        <w:spacing w:after="0"/>
        <w:jc w:val="both"/>
        <w:rPr>
          <w:rFonts w:ascii="Corbel" w:hAnsi="Corbel" w:cstheme="minorHAnsi"/>
          <w:color w:val="000000"/>
          <w:lang w:val="en-GB"/>
        </w:rPr>
      </w:pPr>
      <w:r w:rsidRPr="00FA49E4">
        <w:rPr>
          <w:rFonts w:ascii="Corbel" w:hAnsi="Corbel" w:cstheme="minorHAnsi"/>
          <w:color w:val="000000"/>
          <w:lang w:val="en-GB"/>
        </w:rPr>
        <w:t>There is a need for a reward scheme to appreciate outstanding officers. PCs will inform decisions on rewards, promotions and sanctions.</w:t>
      </w:r>
    </w:p>
    <w:p w14:paraId="518A688E" w14:textId="41E3D9E8" w:rsidR="0032310A" w:rsidRPr="00FA49E4" w:rsidRDefault="0032310A" w:rsidP="006475D4">
      <w:pPr>
        <w:pStyle w:val="ListParagraph"/>
        <w:numPr>
          <w:ilvl w:val="0"/>
          <w:numId w:val="59"/>
        </w:numPr>
        <w:spacing w:after="0"/>
        <w:jc w:val="both"/>
        <w:rPr>
          <w:rFonts w:ascii="Corbel" w:hAnsi="Corbel" w:cstheme="minorHAnsi"/>
          <w:color w:val="000000"/>
          <w:lang w:val="en-GB"/>
        </w:rPr>
      </w:pPr>
      <w:r w:rsidRPr="00FA49E4">
        <w:rPr>
          <w:rFonts w:ascii="Corbel" w:hAnsi="Corbel" w:cstheme="minorHAnsi"/>
          <w:color w:val="000000"/>
          <w:lang w:val="en-GB"/>
        </w:rPr>
        <w:t xml:space="preserve">Staff Performance </w:t>
      </w:r>
      <w:r w:rsidR="005E64FF" w:rsidRPr="00FA49E4">
        <w:rPr>
          <w:rFonts w:ascii="Corbel" w:hAnsi="Corbel" w:cstheme="minorHAnsi"/>
          <w:color w:val="000000"/>
          <w:lang w:val="en-GB"/>
        </w:rPr>
        <w:t>Appraisal</w:t>
      </w:r>
      <w:r w:rsidRPr="00FA49E4">
        <w:rPr>
          <w:rFonts w:ascii="Corbel" w:hAnsi="Corbel" w:cstheme="minorHAnsi"/>
          <w:color w:val="000000"/>
          <w:lang w:val="en-GB"/>
        </w:rPr>
        <w:t xml:space="preserve"> System (SPAS) should be linked to payroll to identify any payments to people who have not signed PCs.</w:t>
      </w:r>
    </w:p>
    <w:p w14:paraId="7D88B48E" w14:textId="31C9AF73" w:rsidR="0032310A" w:rsidRPr="00FA49E4" w:rsidRDefault="0032310A" w:rsidP="006475D4">
      <w:pPr>
        <w:pStyle w:val="ListParagraph"/>
        <w:numPr>
          <w:ilvl w:val="0"/>
          <w:numId w:val="59"/>
        </w:numPr>
        <w:spacing w:after="0"/>
        <w:jc w:val="both"/>
        <w:rPr>
          <w:rFonts w:ascii="Corbel" w:hAnsi="Corbel" w:cstheme="minorHAnsi"/>
          <w:color w:val="000000"/>
          <w:lang w:val="en-GB"/>
        </w:rPr>
      </w:pPr>
      <w:r w:rsidRPr="00FA49E4">
        <w:rPr>
          <w:rFonts w:ascii="Corbel" w:hAnsi="Corbel" w:cstheme="minorHAnsi"/>
          <w:color w:val="000000"/>
          <w:lang w:val="en-GB"/>
        </w:rPr>
        <w:t>Having a PC coordinator in all the departments and a departmental committee has ensured all officers attend the training even when held inside the County.</w:t>
      </w:r>
    </w:p>
    <w:p w14:paraId="5DF5D1FA" w14:textId="77777777" w:rsidR="009A238B" w:rsidRPr="00FA49E4" w:rsidRDefault="009A238B" w:rsidP="00B77723">
      <w:pPr>
        <w:spacing w:after="0"/>
        <w:jc w:val="both"/>
        <w:rPr>
          <w:rFonts w:ascii="Corbel" w:hAnsi="Corbel" w:cstheme="minorHAnsi"/>
          <w:color w:val="000000"/>
          <w:lang w:val="en-GB"/>
        </w:rPr>
      </w:pPr>
    </w:p>
    <w:p w14:paraId="38276FDA" w14:textId="047E5D27" w:rsidR="005928A3" w:rsidRPr="00FA49E4" w:rsidRDefault="005928A3" w:rsidP="007745EB">
      <w:pPr>
        <w:spacing w:after="0"/>
        <w:jc w:val="both"/>
        <w:rPr>
          <w:rFonts w:ascii="Corbel" w:hAnsi="Corbel" w:cstheme="minorHAnsi"/>
          <w:color w:val="000000"/>
          <w:lang w:val="en-GB"/>
        </w:rPr>
      </w:pPr>
      <w:r w:rsidRPr="00FA49E4">
        <w:rPr>
          <w:rFonts w:ascii="Corbel" w:hAnsi="Corbel" w:cstheme="minorHAnsi"/>
          <w:color w:val="000000"/>
          <w:lang w:val="en-GB"/>
        </w:rPr>
        <w:t>The programme provided in-county support to</w:t>
      </w:r>
      <w:r w:rsidR="000C5AFD" w:rsidRPr="00FA49E4">
        <w:rPr>
          <w:rFonts w:ascii="Corbel" w:hAnsi="Corbel" w:cstheme="minorHAnsi"/>
          <w:color w:val="000000"/>
          <w:lang w:val="en-GB"/>
        </w:rPr>
        <w:t xml:space="preserve"> Busia, West Pokot</w:t>
      </w:r>
      <w:r w:rsidR="00862678" w:rsidRPr="00FA49E4">
        <w:rPr>
          <w:rFonts w:ascii="Corbel" w:hAnsi="Corbel" w:cstheme="minorHAnsi"/>
          <w:color w:val="000000"/>
          <w:lang w:val="en-GB"/>
        </w:rPr>
        <w:t xml:space="preserve">, </w:t>
      </w:r>
      <w:proofErr w:type="spellStart"/>
      <w:r w:rsidR="00862678" w:rsidRPr="00FA49E4">
        <w:rPr>
          <w:rFonts w:ascii="Corbel" w:hAnsi="Corbel" w:cstheme="minorHAnsi"/>
          <w:color w:val="000000"/>
          <w:lang w:val="en-GB"/>
        </w:rPr>
        <w:t>Isiolo</w:t>
      </w:r>
      <w:proofErr w:type="spellEnd"/>
      <w:r w:rsidR="000C5AFD" w:rsidRPr="00FA49E4">
        <w:rPr>
          <w:rFonts w:ascii="Corbel" w:hAnsi="Corbel" w:cstheme="minorHAnsi"/>
          <w:color w:val="000000"/>
          <w:lang w:val="en-GB"/>
        </w:rPr>
        <w:t xml:space="preserve"> and</w:t>
      </w:r>
      <w:r w:rsidRPr="00FA49E4">
        <w:rPr>
          <w:rFonts w:ascii="Corbel" w:hAnsi="Corbel" w:cstheme="minorHAnsi"/>
          <w:color w:val="000000"/>
          <w:lang w:val="en-GB"/>
        </w:rPr>
        <w:t xml:space="preserve"> Samburu </w:t>
      </w:r>
      <w:r w:rsidR="000C5AFD" w:rsidRPr="00FA49E4">
        <w:rPr>
          <w:rFonts w:ascii="Corbel" w:hAnsi="Corbel" w:cstheme="minorHAnsi"/>
          <w:color w:val="000000"/>
          <w:lang w:val="en-GB"/>
        </w:rPr>
        <w:t>counties</w:t>
      </w:r>
      <w:r w:rsidRPr="00FA49E4">
        <w:rPr>
          <w:rFonts w:ascii="Corbel" w:hAnsi="Corbel" w:cstheme="minorHAnsi"/>
          <w:color w:val="000000"/>
          <w:lang w:val="en-GB"/>
        </w:rPr>
        <w:t xml:space="preserve"> in PMS</w:t>
      </w:r>
      <w:r w:rsidR="00862678" w:rsidRPr="00FA49E4">
        <w:rPr>
          <w:rFonts w:ascii="Corbel" w:hAnsi="Corbel" w:cstheme="minorHAnsi"/>
          <w:color w:val="000000"/>
          <w:lang w:val="en-GB"/>
        </w:rPr>
        <w:t>. In Busia</w:t>
      </w:r>
      <w:r w:rsidR="005E0314" w:rsidRPr="00FA49E4">
        <w:rPr>
          <w:rFonts w:ascii="Corbel" w:hAnsi="Corbel" w:cstheme="minorHAnsi"/>
          <w:color w:val="000000"/>
          <w:lang w:val="en-GB"/>
        </w:rPr>
        <w:t xml:space="preserve"> County,</w:t>
      </w:r>
      <w:r w:rsidRPr="00FA49E4">
        <w:rPr>
          <w:rFonts w:ascii="Corbel" w:hAnsi="Corbel" w:cstheme="minorHAnsi"/>
          <w:color w:val="000000"/>
          <w:lang w:val="en-GB"/>
        </w:rPr>
        <w:t xml:space="preserve"> members</w:t>
      </w:r>
      <w:r w:rsidR="005E0314" w:rsidRPr="00FA49E4">
        <w:rPr>
          <w:rFonts w:ascii="Corbel" w:hAnsi="Corbel" w:cstheme="minorHAnsi"/>
          <w:color w:val="000000"/>
          <w:lang w:val="en-GB"/>
        </w:rPr>
        <w:t xml:space="preserve"> of County Executive Committee</w:t>
      </w:r>
      <w:r w:rsidRPr="00FA49E4">
        <w:rPr>
          <w:rFonts w:ascii="Corbel" w:hAnsi="Corbel" w:cstheme="minorHAnsi"/>
          <w:color w:val="000000"/>
          <w:lang w:val="en-GB"/>
        </w:rPr>
        <w:t xml:space="preserve">, Chief Officers and directors were sensitized on PCs and Citizen Service Delivery Charters. During the workshop, a sample performance contract was </w:t>
      </w:r>
      <w:r w:rsidRPr="00FA49E4">
        <w:rPr>
          <w:rFonts w:ascii="Corbel" w:hAnsi="Corbel" w:cstheme="minorHAnsi"/>
          <w:color w:val="000000"/>
          <w:lang w:val="en-GB"/>
        </w:rPr>
        <w:lastRenderedPageBreak/>
        <w:t>designed for adoption by all departments.</w:t>
      </w:r>
      <w:r w:rsidR="000C5AFD" w:rsidRPr="00FA49E4">
        <w:rPr>
          <w:rFonts w:ascii="Corbel" w:hAnsi="Corbel" w:cstheme="minorHAnsi"/>
          <w:color w:val="000000"/>
          <w:lang w:val="en-GB"/>
        </w:rPr>
        <w:t xml:space="preserve"> </w:t>
      </w:r>
      <w:proofErr w:type="spellStart"/>
      <w:r w:rsidR="0062150C" w:rsidRPr="00FA49E4">
        <w:rPr>
          <w:rFonts w:ascii="Corbel" w:hAnsi="Corbel" w:cstheme="minorHAnsi"/>
          <w:color w:val="000000"/>
          <w:lang w:val="en-GB"/>
        </w:rPr>
        <w:t>Isiolo</w:t>
      </w:r>
      <w:proofErr w:type="spellEnd"/>
      <w:r w:rsidR="0062150C" w:rsidRPr="00FA49E4">
        <w:rPr>
          <w:rFonts w:ascii="Corbel" w:hAnsi="Corbel" w:cstheme="minorHAnsi"/>
          <w:color w:val="000000"/>
          <w:lang w:val="en-GB"/>
        </w:rPr>
        <w:t xml:space="preserve"> County vetted their PCs, </w:t>
      </w:r>
      <w:r w:rsidR="000C5AFD" w:rsidRPr="00FA49E4">
        <w:rPr>
          <w:rFonts w:ascii="Corbel" w:hAnsi="Corbel" w:cstheme="minorHAnsi"/>
          <w:color w:val="000000"/>
          <w:lang w:val="en-GB"/>
        </w:rPr>
        <w:t>West Pokot County signed the PCs.</w:t>
      </w:r>
    </w:p>
    <w:p w14:paraId="0F51FDA4" w14:textId="77777777" w:rsidR="007745EB" w:rsidRPr="00FA49E4" w:rsidRDefault="007745EB" w:rsidP="007745EB">
      <w:pPr>
        <w:spacing w:after="0"/>
        <w:jc w:val="both"/>
        <w:rPr>
          <w:rFonts w:ascii="Corbel" w:hAnsi="Corbel" w:cstheme="minorHAnsi"/>
          <w:color w:val="000000"/>
          <w:lang w:val="en-GB"/>
        </w:rPr>
      </w:pPr>
    </w:p>
    <w:p w14:paraId="5BFAD7CF" w14:textId="1B4D6113" w:rsidR="005928A3" w:rsidRPr="00FA49E4" w:rsidRDefault="005928A3" w:rsidP="007745EB">
      <w:pPr>
        <w:spacing w:after="0"/>
        <w:jc w:val="both"/>
        <w:rPr>
          <w:rFonts w:ascii="Corbel" w:hAnsi="Corbel" w:cstheme="minorHAnsi"/>
          <w:color w:val="000000"/>
          <w:lang w:val="en-GB"/>
        </w:rPr>
      </w:pPr>
      <w:r w:rsidRPr="00FA49E4">
        <w:rPr>
          <w:rFonts w:ascii="Corbel" w:hAnsi="Corbel" w:cstheme="minorHAnsi"/>
          <w:color w:val="000000"/>
          <w:lang w:val="en-GB"/>
        </w:rPr>
        <w:t xml:space="preserve">The programme provided in-county support in development of Sustainable Development Goals (SDGs) Accelerated Action Plans and institutional framework for their coordination. The institutional framework and Accelerated Action Plans will be used to localize SDGs at the county and enhance county Voluntary Local Reporting (VLR) on SDGs. To enhance peer-to-peer learning </w:t>
      </w:r>
      <w:r w:rsidR="00066E8E" w:rsidRPr="00FA49E4">
        <w:rPr>
          <w:rFonts w:ascii="Corbel" w:hAnsi="Corbel" w:cstheme="minorHAnsi"/>
          <w:color w:val="000000"/>
          <w:lang w:val="en-GB"/>
        </w:rPr>
        <w:t xml:space="preserve">among </w:t>
      </w:r>
      <w:r w:rsidRPr="00FA49E4">
        <w:rPr>
          <w:rFonts w:ascii="Corbel" w:hAnsi="Corbel" w:cstheme="minorHAnsi"/>
          <w:color w:val="000000"/>
          <w:lang w:val="en-GB"/>
        </w:rPr>
        <w:t>counties, a mission to document best practices in SDGs localization was undertaken in Makueni County. Key lessons and best practices were identified</w:t>
      </w:r>
      <w:r w:rsidR="00066E8E" w:rsidRPr="00FA49E4">
        <w:rPr>
          <w:rFonts w:ascii="Corbel" w:hAnsi="Corbel" w:cstheme="minorHAnsi"/>
          <w:color w:val="000000"/>
          <w:lang w:val="en-GB"/>
        </w:rPr>
        <w:t xml:space="preserve">. </w:t>
      </w:r>
      <w:r w:rsidR="000C0136" w:rsidRPr="00FA49E4">
        <w:rPr>
          <w:rFonts w:ascii="Corbel" w:hAnsi="Corbel" w:cstheme="minorHAnsi"/>
          <w:color w:val="000000"/>
          <w:lang w:val="en-GB"/>
        </w:rPr>
        <w:t xml:space="preserve">Agriculture and food security, health and water were prioritized by the county and now the county is enjoying the dividends. This is demonstrated by the modern </w:t>
      </w:r>
      <w:r w:rsidRPr="00FA49E4">
        <w:rPr>
          <w:rFonts w:ascii="Corbel" w:hAnsi="Corbel" w:cstheme="minorHAnsi"/>
          <w:color w:val="000000"/>
          <w:lang w:val="en-GB"/>
        </w:rPr>
        <w:t>Makueni Mother and Child Hospital</w:t>
      </w:r>
      <w:r w:rsidR="000C0136" w:rsidRPr="00FA49E4">
        <w:rPr>
          <w:rFonts w:ascii="Corbel" w:hAnsi="Corbel" w:cstheme="minorHAnsi"/>
          <w:color w:val="000000"/>
          <w:lang w:val="en-GB"/>
        </w:rPr>
        <w:t xml:space="preserve">, whose standards compares with top Kenyan hospitals; </w:t>
      </w:r>
      <w:proofErr w:type="spellStart"/>
      <w:r w:rsidRPr="00FA49E4">
        <w:rPr>
          <w:rFonts w:ascii="Corbel" w:hAnsi="Corbel" w:cstheme="minorHAnsi"/>
          <w:color w:val="000000"/>
          <w:lang w:val="en-GB"/>
        </w:rPr>
        <w:t>Kwambila</w:t>
      </w:r>
      <w:proofErr w:type="spellEnd"/>
      <w:r w:rsidRPr="00FA49E4">
        <w:rPr>
          <w:rFonts w:ascii="Corbel" w:hAnsi="Corbel" w:cstheme="minorHAnsi"/>
          <w:color w:val="000000"/>
          <w:lang w:val="en-GB"/>
        </w:rPr>
        <w:t xml:space="preserve"> Earth Dam </w:t>
      </w:r>
      <w:r w:rsidR="000C0136" w:rsidRPr="00FA49E4">
        <w:rPr>
          <w:rFonts w:ascii="Corbel" w:hAnsi="Corbel" w:cstheme="minorHAnsi"/>
          <w:color w:val="000000"/>
          <w:lang w:val="en-GB"/>
        </w:rPr>
        <w:t xml:space="preserve">that was built with </w:t>
      </w:r>
      <w:r w:rsidR="00066E8E" w:rsidRPr="00FA49E4">
        <w:rPr>
          <w:rFonts w:ascii="Corbel" w:hAnsi="Corbel" w:cstheme="minorHAnsi"/>
          <w:color w:val="000000"/>
          <w:lang w:val="en-GB"/>
        </w:rPr>
        <w:t>only</w:t>
      </w:r>
      <w:r w:rsidR="000C0136" w:rsidRPr="00FA49E4">
        <w:rPr>
          <w:rFonts w:ascii="Corbel" w:hAnsi="Corbel" w:cstheme="minorHAnsi"/>
          <w:color w:val="000000"/>
          <w:lang w:val="en-GB"/>
        </w:rPr>
        <w:t xml:space="preserve"> Kes 4 million and is managed by the local community</w:t>
      </w:r>
      <w:r w:rsidR="00066E8E" w:rsidRPr="00FA49E4">
        <w:rPr>
          <w:rFonts w:ascii="Corbel" w:hAnsi="Corbel" w:cstheme="minorHAnsi"/>
          <w:color w:val="000000"/>
          <w:lang w:val="en-GB"/>
        </w:rPr>
        <w:t xml:space="preserve"> to provide water to </w:t>
      </w:r>
      <w:r w:rsidR="000C5AFD" w:rsidRPr="00FA49E4">
        <w:rPr>
          <w:rFonts w:ascii="Corbel" w:hAnsi="Corbel" w:cstheme="minorHAnsi"/>
          <w:color w:val="000000"/>
          <w:lang w:val="en-GB"/>
        </w:rPr>
        <w:t xml:space="preserve">more than 5,000 </w:t>
      </w:r>
      <w:r w:rsidR="00066E8E" w:rsidRPr="00FA49E4">
        <w:rPr>
          <w:rFonts w:ascii="Corbel" w:hAnsi="Corbel" w:cstheme="minorHAnsi"/>
          <w:color w:val="000000"/>
          <w:lang w:val="en-GB"/>
        </w:rPr>
        <w:t>families</w:t>
      </w:r>
      <w:r w:rsidR="000C0136" w:rsidRPr="00FA49E4">
        <w:rPr>
          <w:rFonts w:ascii="Corbel" w:hAnsi="Corbel" w:cstheme="minorHAnsi"/>
          <w:color w:val="000000"/>
          <w:lang w:val="en-GB"/>
        </w:rPr>
        <w:t xml:space="preserve">; </w:t>
      </w:r>
      <w:r w:rsidRPr="00FA49E4">
        <w:rPr>
          <w:rFonts w:ascii="Corbel" w:hAnsi="Corbel" w:cstheme="minorHAnsi"/>
          <w:color w:val="000000"/>
          <w:lang w:val="en-GB"/>
        </w:rPr>
        <w:t xml:space="preserve">and </w:t>
      </w:r>
      <w:r w:rsidR="000C0136" w:rsidRPr="00FA49E4">
        <w:rPr>
          <w:rFonts w:ascii="Corbel" w:hAnsi="Corbel" w:cstheme="minorHAnsi"/>
          <w:color w:val="000000"/>
          <w:lang w:val="en-GB"/>
        </w:rPr>
        <w:t xml:space="preserve">the nearly complete </w:t>
      </w:r>
      <w:r w:rsidRPr="00FA49E4">
        <w:rPr>
          <w:rFonts w:ascii="Corbel" w:hAnsi="Corbel" w:cstheme="minorHAnsi"/>
          <w:color w:val="000000"/>
          <w:lang w:val="en-GB"/>
        </w:rPr>
        <w:t>Makueni Green Park</w:t>
      </w:r>
      <w:r w:rsidR="000C0136" w:rsidRPr="00FA49E4">
        <w:rPr>
          <w:rFonts w:ascii="Corbel" w:hAnsi="Corbel" w:cstheme="minorHAnsi"/>
          <w:color w:val="000000"/>
          <w:lang w:val="en-GB"/>
        </w:rPr>
        <w:t xml:space="preserve"> to allow residence a place for relaxation</w:t>
      </w:r>
      <w:r w:rsidRPr="00FA49E4">
        <w:rPr>
          <w:rFonts w:ascii="Corbel" w:hAnsi="Corbel" w:cstheme="minorHAnsi"/>
          <w:color w:val="000000"/>
          <w:lang w:val="en-GB"/>
        </w:rPr>
        <w:t>. From this exercise, a framework for mainstreaming of SDGs in counties was developed</w:t>
      </w:r>
      <w:r w:rsidR="009547C5" w:rsidRPr="00FA49E4">
        <w:rPr>
          <w:rFonts w:ascii="Corbel" w:hAnsi="Corbel" w:cstheme="minorHAnsi"/>
          <w:color w:val="000000"/>
          <w:lang w:val="en-GB"/>
        </w:rPr>
        <w:t xml:space="preserve"> </w:t>
      </w:r>
      <w:r w:rsidRPr="00FA49E4">
        <w:rPr>
          <w:rFonts w:ascii="Corbel" w:hAnsi="Corbel" w:cstheme="minorHAnsi"/>
          <w:color w:val="000000"/>
          <w:lang w:val="en-GB"/>
        </w:rPr>
        <w:t xml:space="preserve"> to track localization of SDGs and VLR. </w:t>
      </w:r>
    </w:p>
    <w:p w14:paraId="2A0FEAE2" w14:textId="3FB2AE07" w:rsidR="007745EB" w:rsidRPr="00FA49E4" w:rsidRDefault="007745EB" w:rsidP="007745EB">
      <w:pPr>
        <w:spacing w:after="0"/>
        <w:jc w:val="both"/>
        <w:rPr>
          <w:rFonts w:ascii="Corbel" w:hAnsi="Corbel" w:cstheme="minorHAnsi"/>
          <w:color w:val="000000"/>
          <w:lang w:val="en-GB"/>
        </w:rPr>
      </w:pPr>
    </w:p>
    <w:p w14:paraId="3E82B37B" w14:textId="26538005" w:rsidR="007745EB" w:rsidRPr="00FA49E4" w:rsidRDefault="007745EB" w:rsidP="007745EB">
      <w:pPr>
        <w:spacing w:after="0"/>
        <w:jc w:val="both"/>
        <w:rPr>
          <w:rFonts w:ascii="Corbel" w:hAnsi="Corbel" w:cstheme="minorHAnsi"/>
          <w:color w:val="000000"/>
          <w:lang w:val="en-GB"/>
        </w:rPr>
      </w:pPr>
      <w:r w:rsidRPr="00FA49E4">
        <w:rPr>
          <w:rFonts w:ascii="Corbel" w:hAnsi="Corbel" w:cstheme="minorHAnsi"/>
          <w:color w:val="000000"/>
          <w:lang w:val="en-GB"/>
        </w:rPr>
        <w:t xml:space="preserve">The programme supported CoG to review, document and validate all the available approved jobs to ensure relevance and alignment to CoG’s mandate. </w:t>
      </w:r>
      <w:r w:rsidR="000707B4" w:rsidRPr="00FA49E4">
        <w:rPr>
          <w:rFonts w:ascii="Corbel" w:hAnsi="Corbel" w:cstheme="minorHAnsi"/>
          <w:color w:val="000000"/>
          <w:lang w:val="en-GB"/>
        </w:rPr>
        <w:t xml:space="preserve">The new compliment </w:t>
      </w:r>
      <w:r w:rsidR="000C0136" w:rsidRPr="00FA49E4">
        <w:rPr>
          <w:rFonts w:ascii="Corbel" w:hAnsi="Corbel" w:cstheme="minorHAnsi"/>
          <w:color w:val="000000"/>
          <w:lang w:val="en-GB"/>
        </w:rPr>
        <w:t xml:space="preserve">once fully staffed </w:t>
      </w:r>
      <w:r w:rsidR="000707B4" w:rsidRPr="00FA49E4">
        <w:rPr>
          <w:rFonts w:ascii="Corbel" w:hAnsi="Corbel" w:cstheme="minorHAnsi"/>
          <w:color w:val="000000"/>
          <w:lang w:val="en-GB"/>
        </w:rPr>
        <w:t xml:space="preserve">will strengthen CoG’s internal processes, systems and capacity to </w:t>
      </w:r>
      <w:r w:rsidR="00F7501E" w:rsidRPr="00FA49E4">
        <w:rPr>
          <w:rFonts w:ascii="Corbel" w:hAnsi="Corbel" w:cstheme="minorHAnsi"/>
          <w:color w:val="000000"/>
          <w:lang w:val="en-GB"/>
        </w:rPr>
        <w:t xml:space="preserve">support </w:t>
      </w:r>
      <w:r w:rsidR="000707B4" w:rsidRPr="00FA49E4">
        <w:rPr>
          <w:rFonts w:ascii="Corbel" w:hAnsi="Corbel" w:cstheme="minorHAnsi"/>
          <w:color w:val="000000"/>
          <w:lang w:val="en-GB"/>
        </w:rPr>
        <w:t>the well</w:t>
      </w:r>
      <w:r w:rsidR="00F7501E" w:rsidRPr="00FA49E4">
        <w:rPr>
          <w:rFonts w:ascii="Corbel" w:hAnsi="Corbel" w:cstheme="minorHAnsi"/>
          <w:color w:val="000000"/>
          <w:lang w:val="en-GB"/>
        </w:rPr>
        <w:t>-</w:t>
      </w:r>
      <w:r w:rsidR="000707B4" w:rsidRPr="00FA49E4">
        <w:rPr>
          <w:rFonts w:ascii="Corbel" w:hAnsi="Corbel" w:cstheme="minorHAnsi"/>
          <w:color w:val="000000"/>
          <w:lang w:val="en-GB"/>
        </w:rPr>
        <w:t>established committees</w:t>
      </w:r>
      <w:r w:rsidR="00F7501E" w:rsidRPr="00FA49E4">
        <w:rPr>
          <w:rFonts w:ascii="Corbel" w:hAnsi="Corbel" w:cstheme="minorHAnsi"/>
          <w:color w:val="000000"/>
          <w:lang w:val="en-GB"/>
        </w:rPr>
        <w:t xml:space="preserve">, </w:t>
      </w:r>
      <w:r w:rsidR="000707B4" w:rsidRPr="00FA49E4">
        <w:rPr>
          <w:rFonts w:ascii="Corbel" w:hAnsi="Corbel" w:cstheme="minorHAnsi"/>
          <w:color w:val="000000"/>
          <w:lang w:val="en-GB"/>
        </w:rPr>
        <w:t>which require</w:t>
      </w:r>
      <w:r w:rsidR="00F7501E" w:rsidRPr="00FA49E4">
        <w:rPr>
          <w:rFonts w:ascii="Corbel" w:hAnsi="Corbel" w:cstheme="minorHAnsi"/>
          <w:color w:val="000000"/>
          <w:lang w:val="en-GB"/>
        </w:rPr>
        <w:t xml:space="preserve"> </w:t>
      </w:r>
      <w:r w:rsidR="000707B4" w:rsidRPr="00FA49E4">
        <w:rPr>
          <w:rFonts w:ascii="Corbel" w:hAnsi="Corbel" w:cstheme="minorHAnsi"/>
          <w:color w:val="000000"/>
          <w:lang w:val="en-GB"/>
        </w:rPr>
        <w:t>a strong internal system to function effectively and efficiently.</w:t>
      </w:r>
    </w:p>
    <w:p w14:paraId="32D82630" w14:textId="77777777" w:rsidR="008A1295" w:rsidRPr="00FA49E4" w:rsidRDefault="008A1295" w:rsidP="007745EB">
      <w:pPr>
        <w:spacing w:after="0"/>
        <w:jc w:val="both"/>
        <w:rPr>
          <w:rFonts w:ascii="Corbel" w:hAnsi="Corbel" w:cstheme="minorHAnsi"/>
          <w:color w:val="000000"/>
          <w:lang w:val="en-GB"/>
        </w:rPr>
      </w:pPr>
    </w:p>
    <w:p w14:paraId="44CB18C9" w14:textId="17F2BBAF" w:rsidR="007745EB" w:rsidRPr="00FA49E4" w:rsidRDefault="008A1295" w:rsidP="007745EB">
      <w:pPr>
        <w:spacing w:after="0"/>
        <w:jc w:val="both"/>
        <w:rPr>
          <w:rFonts w:ascii="Corbel" w:hAnsi="Corbel" w:cstheme="minorHAnsi"/>
          <w:color w:val="000000"/>
          <w:lang w:val="en-GB"/>
        </w:rPr>
      </w:pPr>
      <w:r w:rsidRPr="00FA49E4">
        <w:rPr>
          <w:rFonts w:ascii="Corbel" w:hAnsi="Corbel" w:cstheme="minorHAnsi"/>
          <w:color w:val="000000"/>
          <w:lang w:val="en-GB"/>
        </w:rPr>
        <w:t xml:space="preserve">The programme </w:t>
      </w:r>
      <w:r w:rsidR="000838CA" w:rsidRPr="00FA49E4">
        <w:rPr>
          <w:rFonts w:ascii="Corbel" w:hAnsi="Corbel" w:cstheme="minorHAnsi"/>
          <w:color w:val="000000"/>
          <w:lang w:val="en-GB"/>
        </w:rPr>
        <w:t xml:space="preserve">enhanced the capacity of </w:t>
      </w:r>
      <w:r w:rsidR="00134873" w:rsidRPr="00FA49E4">
        <w:rPr>
          <w:rFonts w:ascii="Corbel" w:hAnsi="Corbel" w:cstheme="minorHAnsi"/>
          <w:color w:val="000000"/>
          <w:lang w:val="en-GB"/>
        </w:rPr>
        <w:t xml:space="preserve">the </w:t>
      </w:r>
      <w:r w:rsidRPr="00FA49E4">
        <w:rPr>
          <w:rFonts w:ascii="Corbel" w:hAnsi="Corbel" w:cstheme="minorHAnsi"/>
          <w:color w:val="000000"/>
          <w:lang w:val="en-GB"/>
        </w:rPr>
        <w:t xml:space="preserve">Parliamentary Budget Office on fiscal </w:t>
      </w:r>
      <w:r w:rsidR="000838CA" w:rsidRPr="00FA49E4">
        <w:rPr>
          <w:rFonts w:ascii="Corbel" w:hAnsi="Corbel" w:cstheme="minorHAnsi"/>
          <w:color w:val="000000"/>
          <w:lang w:val="en-GB"/>
        </w:rPr>
        <w:t>i</w:t>
      </w:r>
      <w:r w:rsidRPr="00FA49E4">
        <w:rPr>
          <w:rFonts w:ascii="Corbel" w:hAnsi="Corbel" w:cstheme="minorHAnsi"/>
          <w:color w:val="000000"/>
          <w:lang w:val="en-GB"/>
        </w:rPr>
        <w:t>ssues and bills processing</w:t>
      </w:r>
      <w:r w:rsidR="00BD1E1F" w:rsidRPr="00FA49E4">
        <w:rPr>
          <w:rFonts w:ascii="Corbel" w:hAnsi="Corbel" w:cstheme="minorHAnsi"/>
          <w:color w:val="000000"/>
          <w:lang w:val="en-GB"/>
        </w:rPr>
        <w:t xml:space="preserve"> through technical assistance</w:t>
      </w:r>
      <w:r w:rsidRPr="00FA49E4">
        <w:rPr>
          <w:rFonts w:ascii="Corbel" w:hAnsi="Corbel" w:cstheme="minorHAnsi"/>
          <w:color w:val="000000"/>
          <w:lang w:val="en-GB"/>
        </w:rPr>
        <w:t>.</w:t>
      </w:r>
    </w:p>
    <w:p w14:paraId="557F95E6" w14:textId="77777777" w:rsidR="007745EB" w:rsidRPr="00FA49E4" w:rsidRDefault="007745EB" w:rsidP="007745EB">
      <w:pPr>
        <w:spacing w:after="0"/>
        <w:jc w:val="both"/>
        <w:rPr>
          <w:rFonts w:ascii="Corbel" w:hAnsi="Corbel" w:cstheme="minorHAnsi"/>
          <w:color w:val="000000"/>
          <w:lang w:val="en-GB"/>
        </w:rPr>
      </w:pPr>
    </w:p>
    <w:tbl>
      <w:tblPr>
        <w:tblStyle w:val="TableGrid"/>
        <w:tblW w:w="9355" w:type="dxa"/>
        <w:tblLook w:val="04A0" w:firstRow="1" w:lastRow="0" w:firstColumn="1" w:lastColumn="0" w:noHBand="0" w:noVBand="1"/>
      </w:tblPr>
      <w:tblGrid>
        <w:gridCol w:w="2065"/>
        <w:gridCol w:w="2250"/>
        <w:gridCol w:w="1620"/>
        <w:gridCol w:w="2250"/>
        <w:gridCol w:w="1170"/>
      </w:tblGrid>
      <w:tr w:rsidR="00F4094E" w:rsidRPr="00FA49E4" w14:paraId="012B9010" w14:textId="77777777" w:rsidTr="00F4094E">
        <w:tc>
          <w:tcPr>
            <w:tcW w:w="2065" w:type="dxa"/>
            <w:shd w:val="clear" w:color="auto" w:fill="244061" w:themeFill="accent1" w:themeFillShade="80"/>
          </w:tcPr>
          <w:p w14:paraId="440CEAE7" w14:textId="77777777" w:rsidR="00F4094E" w:rsidRPr="00FA49E4" w:rsidRDefault="00F4094E" w:rsidP="007745EB">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Output</w:t>
            </w:r>
          </w:p>
        </w:tc>
        <w:tc>
          <w:tcPr>
            <w:tcW w:w="2250" w:type="dxa"/>
            <w:shd w:val="clear" w:color="auto" w:fill="244061" w:themeFill="accent1" w:themeFillShade="80"/>
          </w:tcPr>
          <w:p w14:paraId="3E9C8107" w14:textId="77777777" w:rsidR="00F4094E" w:rsidRPr="00FA49E4" w:rsidRDefault="00F4094E" w:rsidP="007745EB">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Target</w:t>
            </w:r>
          </w:p>
        </w:tc>
        <w:tc>
          <w:tcPr>
            <w:tcW w:w="1620" w:type="dxa"/>
            <w:shd w:val="clear" w:color="auto" w:fill="244061" w:themeFill="accent1" w:themeFillShade="80"/>
          </w:tcPr>
          <w:p w14:paraId="64D834E5" w14:textId="0361D116" w:rsidR="00F4094E" w:rsidRPr="00FA49E4" w:rsidRDefault="00F4094E" w:rsidP="007745EB">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Baseline</w:t>
            </w:r>
          </w:p>
        </w:tc>
        <w:tc>
          <w:tcPr>
            <w:tcW w:w="2250" w:type="dxa"/>
            <w:shd w:val="clear" w:color="auto" w:fill="244061" w:themeFill="accent1" w:themeFillShade="80"/>
          </w:tcPr>
          <w:p w14:paraId="150EAC9B" w14:textId="4AE8ECFB" w:rsidR="00F4094E" w:rsidRPr="00FA49E4" w:rsidRDefault="00F4094E" w:rsidP="007745EB">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Achievement</w:t>
            </w:r>
          </w:p>
        </w:tc>
        <w:tc>
          <w:tcPr>
            <w:tcW w:w="1170" w:type="dxa"/>
            <w:shd w:val="clear" w:color="auto" w:fill="244061" w:themeFill="accent1" w:themeFillShade="80"/>
          </w:tcPr>
          <w:p w14:paraId="6F007F96" w14:textId="77777777" w:rsidR="00F4094E" w:rsidRPr="00FA49E4" w:rsidRDefault="00F4094E" w:rsidP="007745EB">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Status</w:t>
            </w:r>
          </w:p>
        </w:tc>
      </w:tr>
      <w:tr w:rsidR="00F4094E" w:rsidRPr="00FA49E4" w14:paraId="423DF4A6" w14:textId="77777777" w:rsidTr="00F4094E">
        <w:tc>
          <w:tcPr>
            <w:tcW w:w="2065" w:type="dxa"/>
          </w:tcPr>
          <w:p w14:paraId="7F425EF2" w14:textId="5A56B84B" w:rsidR="00F4094E" w:rsidRPr="00FA49E4" w:rsidRDefault="00F4094E" w:rsidP="007745EB">
            <w:pPr>
              <w:pStyle w:val="ListParagraph"/>
              <w:spacing w:line="276" w:lineRule="auto"/>
              <w:ind w:left="0"/>
              <w:rPr>
                <w:rFonts w:ascii="Corbel" w:hAnsi="Corbel"/>
                <w:sz w:val="20"/>
                <w:szCs w:val="20"/>
                <w:lang w:val="en-GB"/>
              </w:rPr>
            </w:pPr>
            <w:r w:rsidRPr="00FA49E4">
              <w:rPr>
                <w:rFonts w:ascii="Corbel" w:hAnsi="Corbel"/>
                <w:sz w:val="20"/>
                <w:szCs w:val="20"/>
                <w:lang w:val="en-GB"/>
              </w:rPr>
              <w:t xml:space="preserve">Output 1.3.2: </w:t>
            </w:r>
            <w:r w:rsidRPr="00FA49E4">
              <w:rPr>
                <w:rFonts w:ascii="Corbel" w:hAnsi="Corbel"/>
                <w:sz w:val="20"/>
                <w:lang w:val="en-GB"/>
              </w:rPr>
              <w:t>National and County governments have strengthened monitoring, evaluation, reporting systems</w:t>
            </w:r>
          </w:p>
        </w:tc>
        <w:tc>
          <w:tcPr>
            <w:tcW w:w="2250" w:type="dxa"/>
          </w:tcPr>
          <w:p w14:paraId="30415F67" w14:textId="4D8DA7ED" w:rsidR="00F4094E" w:rsidRPr="00FA49E4" w:rsidRDefault="00F4094E" w:rsidP="007745EB">
            <w:pPr>
              <w:spacing w:line="276" w:lineRule="auto"/>
              <w:rPr>
                <w:rFonts w:ascii="Corbel" w:hAnsi="Corbel"/>
                <w:sz w:val="20"/>
                <w:szCs w:val="20"/>
                <w:lang w:val="en-GB"/>
              </w:rPr>
            </w:pPr>
            <w:r w:rsidRPr="00FA49E4">
              <w:rPr>
                <w:rFonts w:ascii="Corbel" w:hAnsi="Corbel"/>
                <w:sz w:val="20"/>
                <w:szCs w:val="20"/>
                <w:lang w:val="en-GB"/>
              </w:rPr>
              <w:t>11 counties with operational CIMES for reporting CIDP targets and SDGs.</w:t>
            </w:r>
          </w:p>
        </w:tc>
        <w:tc>
          <w:tcPr>
            <w:tcW w:w="1620" w:type="dxa"/>
          </w:tcPr>
          <w:p w14:paraId="159A61DB" w14:textId="2AA039FA" w:rsidR="00F4094E" w:rsidRPr="00FA49E4" w:rsidRDefault="00F4094E" w:rsidP="007745EB">
            <w:pPr>
              <w:pStyle w:val="ListParagraph"/>
              <w:spacing w:line="276" w:lineRule="auto"/>
              <w:ind w:left="0"/>
              <w:rPr>
                <w:rFonts w:ascii="Corbel" w:hAnsi="Corbel"/>
                <w:sz w:val="20"/>
                <w:szCs w:val="20"/>
                <w:lang w:val="en-GB"/>
              </w:rPr>
            </w:pPr>
            <w:r w:rsidRPr="00FA49E4">
              <w:rPr>
                <w:rFonts w:ascii="Corbel" w:hAnsi="Corbel"/>
                <w:sz w:val="20"/>
                <w:szCs w:val="20"/>
                <w:lang w:val="en-GB"/>
              </w:rPr>
              <w:t>2 (2019)</w:t>
            </w:r>
          </w:p>
        </w:tc>
        <w:tc>
          <w:tcPr>
            <w:tcW w:w="2250" w:type="dxa"/>
          </w:tcPr>
          <w:p w14:paraId="6EB5DE53" w14:textId="4CEEFFE7" w:rsidR="00F4094E" w:rsidRPr="00FA49E4" w:rsidRDefault="00966A52" w:rsidP="007745EB">
            <w:pPr>
              <w:pStyle w:val="ListParagraph"/>
              <w:spacing w:line="276" w:lineRule="auto"/>
              <w:ind w:left="0"/>
              <w:rPr>
                <w:rFonts w:ascii="Corbel" w:hAnsi="Corbel"/>
                <w:sz w:val="20"/>
                <w:szCs w:val="20"/>
                <w:lang w:val="en-GB"/>
              </w:rPr>
            </w:pPr>
            <w:r w:rsidRPr="00FA49E4">
              <w:rPr>
                <w:rFonts w:ascii="Corbel" w:hAnsi="Corbel"/>
                <w:sz w:val="20"/>
                <w:szCs w:val="20"/>
                <w:lang w:val="en-GB"/>
              </w:rPr>
              <w:t xml:space="preserve">6 counties assessed. Capacity building based on assessment findings </w:t>
            </w:r>
            <w:r w:rsidR="0018300E" w:rsidRPr="00FA49E4">
              <w:rPr>
                <w:rFonts w:ascii="Corbel" w:hAnsi="Corbel"/>
                <w:sz w:val="20"/>
                <w:szCs w:val="20"/>
                <w:lang w:val="en-GB"/>
              </w:rPr>
              <w:t>to commence in Q2</w:t>
            </w:r>
            <w:r w:rsidR="00DD1F3E" w:rsidRPr="00FA49E4">
              <w:rPr>
                <w:rFonts w:ascii="Corbel" w:hAnsi="Corbel"/>
                <w:sz w:val="20"/>
                <w:szCs w:val="20"/>
                <w:lang w:val="en-GB"/>
              </w:rPr>
              <w:t>.</w:t>
            </w:r>
          </w:p>
          <w:p w14:paraId="2F508A26" w14:textId="6AB8D246" w:rsidR="00F4094E" w:rsidRPr="00FA49E4" w:rsidRDefault="00F4094E" w:rsidP="007745EB">
            <w:pPr>
              <w:pStyle w:val="ListParagraph"/>
              <w:spacing w:line="276" w:lineRule="auto"/>
              <w:ind w:left="0"/>
              <w:rPr>
                <w:rFonts w:ascii="Corbel" w:hAnsi="Corbel"/>
                <w:sz w:val="20"/>
                <w:szCs w:val="20"/>
                <w:lang w:val="en-GB"/>
              </w:rPr>
            </w:pPr>
          </w:p>
        </w:tc>
        <w:tc>
          <w:tcPr>
            <w:tcW w:w="1170" w:type="dxa"/>
          </w:tcPr>
          <w:p w14:paraId="3FD0A45A" w14:textId="66BB7D67" w:rsidR="00F4094E" w:rsidRPr="00FA49E4" w:rsidRDefault="00F4094E" w:rsidP="007745EB">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bl>
    <w:p w14:paraId="5768C294" w14:textId="77777777" w:rsidR="00E71911" w:rsidRPr="00FA49E4" w:rsidRDefault="00E71911" w:rsidP="007745EB">
      <w:pPr>
        <w:spacing w:after="0"/>
        <w:jc w:val="both"/>
        <w:rPr>
          <w:rFonts w:ascii="Corbel" w:hAnsi="Corbel"/>
          <w:lang w:val="en-GB"/>
        </w:rPr>
      </w:pPr>
    </w:p>
    <w:p w14:paraId="446234C7" w14:textId="20C50145" w:rsidR="00E51058" w:rsidRPr="00FA49E4" w:rsidRDefault="004A2204" w:rsidP="004A2204">
      <w:pPr>
        <w:pStyle w:val="ListParagraph"/>
        <w:shd w:val="clear" w:color="auto" w:fill="FFFFFF" w:themeFill="background1"/>
        <w:spacing w:after="0"/>
        <w:ind w:left="0"/>
        <w:jc w:val="both"/>
        <w:rPr>
          <w:rFonts w:ascii="Corbel" w:hAnsi="Corbel"/>
          <w:lang w:val="en-GB"/>
        </w:rPr>
      </w:pPr>
      <w:r w:rsidRPr="00FA49E4">
        <w:rPr>
          <w:rFonts w:ascii="Corbel" w:hAnsi="Corbel"/>
          <w:lang w:val="en-GB"/>
        </w:rPr>
        <w:t xml:space="preserve">Counties have been lagging behind in implementation of County Integrated Monitoring and Evaluation Systems (CIMES). </w:t>
      </w:r>
      <w:r w:rsidR="009547C5" w:rsidRPr="00FA49E4">
        <w:rPr>
          <w:rFonts w:ascii="Corbel" w:hAnsi="Corbel"/>
          <w:lang w:val="en-GB"/>
        </w:rPr>
        <w:t xml:space="preserve">An initial </w:t>
      </w:r>
      <w:r w:rsidRPr="00FA49E4">
        <w:rPr>
          <w:rFonts w:ascii="Corbel" w:hAnsi="Corbel"/>
          <w:lang w:val="en-GB"/>
        </w:rPr>
        <w:t xml:space="preserve">CIMES Diagnostic Assessment of 8 counties </w:t>
      </w:r>
      <w:r w:rsidR="009547C5" w:rsidRPr="00FA49E4">
        <w:rPr>
          <w:rFonts w:ascii="Corbel" w:hAnsi="Corbel"/>
          <w:lang w:val="en-GB"/>
        </w:rPr>
        <w:t xml:space="preserve">was </w:t>
      </w:r>
      <w:r w:rsidRPr="00FA49E4">
        <w:rPr>
          <w:rFonts w:ascii="Corbel" w:hAnsi="Corbel"/>
          <w:lang w:val="en-GB"/>
        </w:rPr>
        <w:t xml:space="preserve">undertaken by the Monitoring and Evaluation Directorate (MED) in 2019, </w:t>
      </w:r>
      <w:r w:rsidR="009547C5" w:rsidRPr="00FA49E4">
        <w:rPr>
          <w:rFonts w:ascii="Corbel" w:hAnsi="Corbel"/>
          <w:lang w:val="en-GB"/>
        </w:rPr>
        <w:t xml:space="preserve">which was followed by M&amp;E capacity building in </w:t>
      </w:r>
      <w:r w:rsidRPr="00FA49E4">
        <w:rPr>
          <w:rFonts w:ascii="Corbel" w:hAnsi="Corbel"/>
          <w:lang w:val="en-GB"/>
        </w:rPr>
        <w:t>Lamu, Tana River and Garissa counties</w:t>
      </w:r>
      <w:r w:rsidR="009547C5" w:rsidRPr="00FA49E4">
        <w:rPr>
          <w:rFonts w:ascii="Corbel" w:hAnsi="Corbel"/>
          <w:lang w:val="en-GB"/>
        </w:rPr>
        <w:t xml:space="preserve"> to address the identified gaps</w:t>
      </w:r>
      <w:r w:rsidRPr="00FA49E4">
        <w:rPr>
          <w:rFonts w:ascii="Corbel" w:hAnsi="Corbel"/>
          <w:lang w:val="en-GB"/>
        </w:rPr>
        <w:t xml:space="preserve">. </w:t>
      </w:r>
      <w:r w:rsidR="009547C5" w:rsidRPr="00FA49E4">
        <w:rPr>
          <w:rFonts w:ascii="Corbel" w:hAnsi="Corbel"/>
          <w:lang w:val="en-GB"/>
        </w:rPr>
        <w:t xml:space="preserve">This has resulted in strengthening of county M&amp;E. </w:t>
      </w:r>
      <w:r w:rsidRPr="00FA49E4">
        <w:rPr>
          <w:rFonts w:ascii="Corbel" w:hAnsi="Corbel"/>
          <w:lang w:val="en-GB"/>
        </w:rPr>
        <w:t>For instance, Tana River County already established and trained CIMES committees at the sub</w:t>
      </w:r>
      <w:r w:rsidR="003D75E4" w:rsidRPr="00FA49E4">
        <w:rPr>
          <w:rFonts w:ascii="Corbel" w:hAnsi="Corbel"/>
          <w:lang w:val="en-GB"/>
        </w:rPr>
        <w:t>-</w:t>
      </w:r>
      <w:r w:rsidRPr="00FA49E4">
        <w:rPr>
          <w:rFonts w:ascii="Corbel" w:hAnsi="Corbel"/>
          <w:lang w:val="en-GB"/>
        </w:rPr>
        <w:t>county and ward level</w:t>
      </w:r>
      <w:r w:rsidR="003D75E4" w:rsidRPr="00FA49E4">
        <w:rPr>
          <w:rFonts w:ascii="Corbel" w:hAnsi="Corbel"/>
          <w:lang w:val="en-GB"/>
        </w:rPr>
        <w:t>s</w:t>
      </w:r>
      <w:r w:rsidRPr="00FA49E4">
        <w:rPr>
          <w:rFonts w:ascii="Corbel" w:hAnsi="Corbel"/>
          <w:lang w:val="en-GB"/>
        </w:rPr>
        <w:t xml:space="preserve">. </w:t>
      </w:r>
      <w:r w:rsidR="009547C5" w:rsidRPr="00FA49E4">
        <w:rPr>
          <w:rFonts w:ascii="Corbel" w:hAnsi="Corbel"/>
          <w:lang w:val="en-GB"/>
        </w:rPr>
        <w:t xml:space="preserve">During the reporting period a second diagnostic </w:t>
      </w:r>
      <w:r w:rsidRPr="00FA49E4">
        <w:rPr>
          <w:rFonts w:ascii="Corbel" w:hAnsi="Corbel"/>
          <w:lang w:val="en-GB"/>
        </w:rPr>
        <w:t xml:space="preserve">assessment </w:t>
      </w:r>
      <w:r w:rsidR="009547C5" w:rsidRPr="00FA49E4">
        <w:rPr>
          <w:rFonts w:ascii="Corbel" w:hAnsi="Corbel"/>
          <w:lang w:val="en-GB"/>
        </w:rPr>
        <w:t xml:space="preserve">was </w:t>
      </w:r>
      <w:r w:rsidR="009547C5" w:rsidRPr="00FA49E4">
        <w:rPr>
          <w:rFonts w:ascii="Corbel" w:hAnsi="Corbel"/>
          <w:lang w:val="en-GB"/>
        </w:rPr>
        <w:lastRenderedPageBreak/>
        <w:t>conducted for</w:t>
      </w:r>
      <w:r w:rsidRPr="00FA49E4">
        <w:rPr>
          <w:rFonts w:ascii="Corbel" w:hAnsi="Corbel"/>
          <w:lang w:val="en-GB"/>
        </w:rPr>
        <w:t xml:space="preserve"> the remaining 6 counties</w:t>
      </w:r>
      <w:r w:rsidRPr="00FA49E4">
        <w:rPr>
          <w:rStyle w:val="FootnoteReference"/>
          <w:rFonts w:ascii="Corbel" w:hAnsi="Corbel"/>
          <w:lang w:val="en-GB"/>
        </w:rPr>
        <w:footnoteReference w:id="7"/>
      </w:r>
      <w:r w:rsidRPr="00FA49E4">
        <w:rPr>
          <w:rFonts w:ascii="Corbel" w:hAnsi="Corbel"/>
          <w:lang w:val="en-GB"/>
        </w:rPr>
        <w:t xml:space="preserve"> under JDP. The diagnostic established capacity gaps in the operationalization of CIMES in the counties.</w:t>
      </w:r>
      <w:r w:rsidR="009547C5" w:rsidRPr="00FA49E4">
        <w:rPr>
          <w:rFonts w:ascii="Corbel" w:hAnsi="Corbel"/>
          <w:lang w:val="en-GB"/>
        </w:rPr>
        <w:t xml:space="preserve"> MED is using this report in its work to strengthen county M&amp;E systems.</w:t>
      </w:r>
    </w:p>
    <w:p w14:paraId="2ACD3302" w14:textId="1D2AAE78" w:rsidR="00F51912" w:rsidRPr="00FA49E4" w:rsidRDefault="00F51912" w:rsidP="004A2204">
      <w:pPr>
        <w:pStyle w:val="ListParagraph"/>
        <w:shd w:val="clear" w:color="auto" w:fill="FFFFFF" w:themeFill="background1"/>
        <w:spacing w:after="0"/>
        <w:ind w:left="0"/>
        <w:jc w:val="both"/>
        <w:rPr>
          <w:rFonts w:ascii="Corbel" w:hAnsi="Corbel"/>
          <w:lang w:val="en-GB"/>
        </w:rPr>
      </w:pPr>
    </w:p>
    <w:p w14:paraId="0973E3CD" w14:textId="01901B01" w:rsidR="00F51912" w:rsidRPr="00FA49E4" w:rsidRDefault="00F51912" w:rsidP="004A2204">
      <w:pPr>
        <w:pStyle w:val="ListParagraph"/>
        <w:shd w:val="clear" w:color="auto" w:fill="FFFFFF" w:themeFill="background1"/>
        <w:spacing w:after="0"/>
        <w:ind w:left="0"/>
        <w:jc w:val="both"/>
        <w:rPr>
          <w:rFonts w:ascii="Corbel" w:hAnsi="Corbel"/>
          <w:lang w:val="en-GB"/>
        </w:rPr>
      </w:pPr>
      <w:r w:rsidRPr="00FA49E4">
        <w:rPr>
          <w:rFonts w:ascii="Corbel" w:hAnsi="Corbel"/>
          <w:lang w:val="en-GB"/>
        </w:rPr>
        <w:t xml:space="preserve">To assess the impact of devolution on women and girls in social sectors within select counties to inform county plans and budgets, </w:t>
      </w:r>
      <w:r w:rsidR="00A76B28" w:rsidRPr="00FA49E4">
        <w:rPr>
          <w:rFonts w:ascii="Corbel" w:hAnsi="Corbel"/>
          <w:lang w:val="en-GB"/>
        </w:rPr>
        <w:t>the programme supported continued adv</w:t>
      </w:r>
      <w:r w:rsidRPr="00FA49E4">
        <w:rPr>
          <w:rFonts w:ascii="Corbel" w:hAnsi="Corbel"/>
          <w:lang w:val="en-GB"/>
        </w:rPr>
        <w:t xml:space="preserve">ocacy and technical support for inclusive planning and budgeting through </w:t>
      </w:r>
      <w:r w:rsidR="00A76B28" w:rsidRPr="00FA49E4">
        <w:rPr>
          <w:rFonts w:ascii="Corbel" w:hAnsi="Corbel"/>
          <w:lang w:val="en-GB"/>
        </w:rPr>
        <w:t>on</w:t>
      </w:r>
      <w:r w:rsidR="00471103" w:rsidRPr="00FA49E4">
        <w:rPr>
          <w:rFonts w:ascii="Corbel" w:hAnsi="Corbel"/>
          <w:lang w:val="en-GB"/>
        </w:rPr>
        <w:t xml:space="preserve">-the-job support to </w:t>
      </w:r>
      <w:r w:rsidRPr="00FA49E4">
        <w:rPr>
          <w:rFonts w:ascii="Corbel" w:hAnsi="Corbel"/>
          <w:lang w:val="en-GB"/>
        </w:rPr>
        <w:t>implementation of County Budget Briefs</w:t>
      </w:r>
      <w:r w:rsidR="00471103" w:rsidRPr="00FA49E4">
        <w:rPr>
          <w:rFonts w:ascii="Corbel" w:hAnsi="Corbel"/>
          <w:lang w:val="en-GB"/>
        </w:rPr>
        <w:t>, which were developed in 2020 via the support of JDP.</w:t>
      </w:r>
    </w:p>
    <w:p w14:paraId="4B574882" w14:textId="6E857DD0" w:rsidR="00E51058" w:rsidRPr="00FA49E4" w:rsidRDefault="00E51058" w:rsidP="00AF5D17">
      <w:pPr>
        <w:pStyle w:val="ListParagraph"/>
        <w:shd w:val="clear" w:color="auto" w:fill="FFFFFF" w:themeFill="background1"/>
        <w:spacing w:after="0"/>
        <w:ind w:left="0"/>
        <w:rPr>
          <w:rFonts w:ascii="Corbel" w:hAnsi="Corbel"/>
          <w:lang w:val="en-GB"/>
        </w:rPr>
      </w:pPr>
    </w:p>
    <w:tbl>
      <w:tblPr>
        <w:tblStyle w:val="TableGrid"/>
        <w:tblW w:w="9355" w:type="dxa"/>
        <w:tblLook w:val="04A0" w:firstRow="1" w:lastRow="0" w:firstColumn="1" w:lastColumn="0" w:noHBand="0" w:noVBand="1"/>
      </w:tblPr>
      <w:tblGrid>
        <w:gridCol w:w="2245"/>
        <w:gridCol w:w="2070"/>
        <w:gridCol w:w="1620"/>
        <w:gridCol w:w="2250"/>
        <w:gridCol w:w="1170"/>
      </w:tblGrid>
      <w:tr w:rsidR="00F4094E" w:rsidRPr="00FA49E4" w14:paraId="2E891C98" w14:textId="77777777" w:rsidTr="00F4094E">
        <w:tc>
          <w:tcPr>
            <w:tcW w:w="2245" w:type="dxa"/>
            <w:shd w:val="clear" w:color="auto" w:fill="244061" w:themeFill="accent1" w:themeFillShade="80"/>
          </w:tcPr>
          <w:p w14:paraId="2105BACF" w14:textId="77777777"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Output</w:t>
            </w:r>
          </w:p>
        </w:tc>
        <w:tc>
          <w:tcPr>
            <w:tcW w:w="2070" w:type="dxa"/>
            <w:shd w:val="clear" w:color="auto" w:fill="244061" w:themeFill="accent1" w:themeFillShade="80"/>
          </w:tcPr>
          <w:p w14:paraId="73DC699E" w14:textId="77777777"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Target</w:t>
            </w:r>
          </w:p>
        </w:tc>
        <w:tc>
          <w:tcPr>
            <w:tcW w:w="1620" w:type="dxa"/>
            <w:shd w:val="clear" w:color="auto" w:fill="244061" w:themeFill="accent1" w:themeFillShade="80"/>
          </w:tcPr>
          <w:p w14:paraId="4DC68708" w14:textId="158DF9D0" w:rsidR="00F4094E" w:rsidRPr="00FA49E4" w:rsidRDefault="00F4094E" w:rsidP="00AF5D17">
            <w:pPr>
              <w:pStyle w:val="ListParagraph"/>
              <w:ind w:left="0"/>
              <w:rPr>
                <w:rFonts w:ascii="Corbel" w:hAnsi="Corbel"/>
                <w:b/>
                <w:bCs/>
                <w:color w:val="FFFFFF" w:themeColor="background1"/>
                <w:lang w:val="en-GB"/>
              </w:rPr>
            </w:pPr>
            <w:r w:rsidRPr="00FA49E4">
              <w:rPr>
                <w:rFonts w:ascii="Corbel" w:hAnsi="Corbel"/>
                <w:b/>
                <w:bCs/>
                <w:color w:val="FFFFFF" w:themeColor="background1"/>
                <w:lang w:val="en-GB"/>
              </w:rPr>
              <w:t xml:space="preserve">Baseline </w:t>
            </w:r>
          </w:p>
        </w:tc>
        <w:tc>
          <w:tcPr>
            <w:tcW w:w="2250" w:type="dxa"/>
            <w:shd w:val="clear" w:color="auto" w:fill="244061" w:themeFill="accent1" w:themeFillShade="80"/>
          </w:tcPr>
          <w:p w14:paraId="69CCCB1B" w14:textId="007619C0"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Achievement</w:t>
            </w:r>
          </w:p>
        </w:tc>
        <w:tc>
          <w:tcPr>
            <w:tcW w:w="1170" w:type="dxa"/>
            <w:shd w:val="clear" w:color="auto" w:fill="244061" w:themeFill="accent1" w:themeFillShade="80"/>
          </w:tcPr>
          <w:p w14:paraId="7098BC9F" w14:textId="77777777"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Status</w:t>
            </w:r>
          </w:p>
        </w:tc>
      </w:tr>
      <w:tr w:rsidR="00F4094E" w:rsidRPr="00FA49E4" w14:paraId="7EA9963A" w14:textId="77777777" w:rsidTr="00F4094E">
        <w:tc>
          <w:tcPr>
            <w:tcW w:w="2245" w:type="dxa"/>
          </w:tcPr>
          <w:p w14:paraId="5D1ABE5F" w14:textId="302BCED7" w:rsidR="00F4094E" w:rsidRPr="00FA49E4" w:rsidRDefault="00F4094E" w:rsidP="00AF5D17">
            <w:pPr>
              <w:spacing w:line="276" w:lineRule="auto"/>
              <w:rPr>
                <w:rFonts w:ascii="Corbel" w:hAnsi="Corbel"/>
                <w:sz w:val="20"/>
                <w:szCs w:val="20"/>
                <w:lang w:val="en-GB"/>
              </w:rPr>
            </w:pPr>
            <w:r w:rsidRPr="00FA49E4">
              <w:rPr>
                <w:rFonts w:ascii="Corbel" w:hAnsi="Corbel"/>
                <w:sz w:val="20"/>
                <w:szCs w:val="20"/>
                <w:lang w:val="en-GB"/>
              </w:rPr>
              <w:t>Output 1.3.3: National and County systems improved for the generation of disaggregated data (GBV, FGM, VAC, child marriages and marginalized populations including PWDs at county level, including a joint baseline study) for evidence-based decision making at both levels of government</w:t>
            </w:r>
          </w:p>
        </w:tc>
        <w:tc>
          <w:tcPr>
            <w:tcW w:w="2070" w:type="dxa"/>
          </w:tcPr>
          <w:p w14:paraId="66062378" w14:textId="1DDB4EE4" w:rsidR="00F4094E" w:rsidRPr="00FA49E4" w:rsidRDefault="00F4094E" w:rsidP="00AF5D17">
            <w:pPr>
              <w:spacing w:line="276" w:lineRule="auto"/>
              <w:rPr>
                <w:rFonts w:ascii="Corbel" w:hAnsi="Corbel"/>
                <w:sz w:val="20"/>
                <w:szCs w:val="20"/>
                <w:lang w:val="en-GB"/>
              </w:rPr>
            </w:pPr>
            <w:r w:rsidRPr="00FA49E4">
              <w:rPr>
                <w:rFonts w:ascii="Corbel" w:hAnsi="Corbel"/>
                <w:sz w:val="20"/>
                <w:szCs w:val="20"/>
                <w:lang w:val="en-GB"/>
              </w:rPr>
              <w:t>3 county data sheets produced to collect disaggregated data on target sectors/groups.</w:t>
            </w:r>
          </w:p>
        </w:tc>
        <w:tc>
          <w:tcPr>
            <w:tcW w:w="1620" w:type="dxa"/>
          </w:tcPr>
          <w:p w14:paraId="6299605F" w14:textId="29D947D3" w:rsidR="00F4094E" w:rsidRPr="00FA49E4" w:rsidRDefault="00F4094E" w:rsidP="00AF5D17">
            <w:pPr>
              <w:pStyle w:val="ListParagraph"/>
              <w:ind w:left="0"/>
              <w:rPr>
                <w:rFonts w:ascii="Corbel" w:hAnsi="Corbel"/>
                <w:sz w:val="20"/>
                <w:szCs w:val="20"/>
                <w:lang w:val="en-GB"/>
              </w:rPr>
            </w:pPr>
            <w:r w:rsidRPr="00FA49E4">
              <w:rPr>
                <w:rFonts w:ascii="Corbel" w:hAnsi="Corbel"/>
                <w:sz w:val="20"/>
                <w:szCs w:val="20"/>
                <w:lang w:val="en-GB"/>
              </w:rPr>
              <w:t>0 (2018)</w:t>
            </w:r>
          </w:p>
        </w:tc>
        <w:tc>
          <w:tcPr>
            <w:tcW w:w="2250" w:type="dxa"/>
          </w:tcPr>
          <w:p w14:paraId="48D68D27" w14:textId="6C26F544" w:rsidR="00F4094E" w:rsidRPr="00FA49E4" w:rsidRDefault="00F4094E"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 xml:space="preserve">Inequality </w:t>
            </w:r>
            <w:r w:rsidR="00E35BDB" w:rsidRPr="00FA49E4">
              <w:rPr>
                <w:rFonts w:ascii="Corbel" w:hAnsi="Corbel"/>
                <w:sz w:val="20"/>
                <w:szCs w:val="20"/>
                <w:lang w:val="en-GB"/>
              </w:rPr>
              <w:t>analysis undertaken</w:t>
            </w:r>
            <w:r w:rsidRPr="00FA49E4">
              <w:rPr>
                <w:rFonts w:ascii="Corbel" w:hAnsi="Corbel"/>
                <w:sz w:val="20"/>
                <w:szCs w:val="20"/>
                <w:lang w:val="en-GB"/>
              </w:rPr>
              <w:t xml:space="preserve"> for 47</w:t>
            </w:r>
            <w:r w:rsidRPr="00FA49E4">
              <w:rPr>
                <w:rStyle w:val="FootnoteReference"/>
                <w:rFonts w:ascii="Corbel" w:hAnsi="Corbel"/>
                <w:sz w:val="20"/>
                <w:szCs w:val="20"/>
                <w:lang w:val="en-GB"/>
              </w:rPr>
              <w:footnoteReference w:id="8"/>
            </w:r>
            <w:r w:rsidRPr="00FA49E4">
              <w:rPr>
                <w:rFonts w:ascii="Corbel" w:hAnsi="Corbel"/>
                <w:sz w:val="20"/>
                <w:szCs w:val="20"/>
                <w:lang w:val="en-GB"/>
              </w:rPr>
              <w:t xml:space="preserve"> counties</w:t>
            </w:r>
          </w:p>
        </w:tc>
        <w:tc>
          <w:tcPr>
            <w:tcW w:w="1170" w:type="dxa"/>
          </w:tcPr>
          <w:p w14:paraId="69F1DC9E" w14:textId="60FDB249" w:rsidR="00F4094E" w:rsidRPr="00FA49E4" w:rsidRDefault="00F4094E"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bl>
    <w:p w14:paraId="1238858F" w14:textId="1D686F21" w:rsidR="00E51058" w:rsidRPr="00FA49E4" w:rsidRDefault="00E51058" w:rsidP="00AF5D17">
      <w:pPr>
        <w:pStyle w:val="ListParagraph"/>
        <w:shd w:val="clear" w:color="auto" w:fill="FFFFFF" w:themeFill="background1"/>
        <w:spacing w:after="0"/>
        <w:ind w:left="0"/>
        <w:rPr>
          <w:rFonts w:ascii="Corbel" w:hAnsi="Corbel"/>
          <w:lang w:val="en-GB"/>
        </w:rPr>
      </w:pPr>
    </w:p>
    <w:p w14:paraId="4C987008" w14:textId="786D47BC" w:rsidR="00E51058" w:rsidRPr="00FA49E4" w:rsidRDefault="008706EA" w:rsidP="00AE684F">
      <w:pPr>
        <w:pStyle w:val="ListParagraph"/>
        <w:shd w:val="clear" w:color="auto" w:fill="FFFFFF" w:themeFill="background1"/>
        <w:spacing w:after="0"/>
        <w:ind w:left="0"/>
        <w:jc w:val="both"/>
        <w:rPr>
          <w:rFonts w:ascii="Corbel" w:hAnsi="Corbel"/>
          <w:lang w:val="en-GB"/>
        </w:rPr>
      </w:pPr>
      <w:r w:rsidRPr="00FA49E4">
        <w:rPr>
          <w:rFonts w:ascii="Corbel" w:hAnsi="Corbel"/>
          <w:lang w:val="en-GB"/>
        </w:rPr>
        <w:t xml:space="preserve">The programme provided technical assistance to the National Treasury for finalization and roll out of SCOA developed with support of JDP in 2020 to Ministries, Departments and Agencies (MDAs) and county governments. In partnership with </w:t>
      </w:r>
      <w:r w:rsidR="006E1510" w:rsidRPr="00FA49E4">
        <w:rPr>
          <w:rFonts w:ascii="Corbel" w:hAnsi="Corbel"/>
          <w:lang w:val="en-GB"/>
        </w:rPr>
        <w:t>International Monetary Fund</w:t>
      </w:r>
      <w:r w:rsidRPr="00FA49E4">
        <w:rPr>
          <w:rFonts w:ascii="Corbel" w:hAnsi="Corbel"/>
          <w:lang w:val="en-GB"/>
        </w:rPr>
        <w:t>, the SCOA Technical Working Group</w:t>
      </w:r>
      <w:r w:rsidR="00640EC5" w:rsidRPr="00FA49E4">
        <w:rPr>
          <w:rFonts w:ascii="Corbel" w:hAnsi="Corbel"/>
          <w:lang w:val="en-GB"/>
        </w:rPr>
        <w:t xml:space="preserve"> was</w:t>
      </w:r>
      <w:r w:rsidRPr="00FA49E4">
        <w:rPr>
          <w:rFonts w:ascii="Corbel" w:hAnsi="Corbel"/>
          <w:lang w:val="en-GB"/>
        </w:rPr>
        <w:t xml:space="preserve"> revived and a draft SCOA implementation roadmap developed. The programme </w:t>
      </w:r>
      <w:r w:rsidR="006E1510" w:rsidRPr="00FA49E4">
        <w:rPr>
          <w:rFonts w:ascii="Corbel" w:hAnsi="Corbel"/>
          <w:lang w:val="en-GB"/>
        </w:rPr>
        <w:t>supported</w:t>
      </w:r>
      <w:r w:rsidRPr="00FA49E4">
        <w:rPr>
          <w:rFonts w:ascii="Corbel" w:hAnsi="Corbel"/>
          <w:lang w:val="en-GB"/>
        </w:rPr>
        <w:t xml:space="preserve"> implement</w:t>
      </w:r>
      <w:r w:rsidR="006E1510" w:rsidRPr="00FA49E4">
        <w:rPr>
          <w:rFonts w:ascii="Corbel" w:hAnsi="Corbel"/>
          <w:lang w:val="en-GB"/>
        </w:rPr>
        <w:t>ation of an</w:t>
      </w:r>
      <w:r w:rsidRPr="00FA49E4">
        <w:rPr>
          <w:rFonts w:ascii="Corbel" w:hAnsi="Corbel"/>
          <w:lang w:val="en-GB"/>
        </w:rPr>
        <w:t xml:space="preserve"> electronic data portal</w:t>
      </w:r>
      <w:r w:rsidR="006E1510" w:rsidRPr="00FA49E4">
        <w:rPr>
          <w:rFonts w:ascii="Corbel" w:hAnsi="Corbel"/>
          <w:lang w:val="en-GB"/>
        </w:rPr>
        <w:t xml:space="preserve"> at the Office of the Controller of Budget (OCOB</w:t>
      </w:r>
      <w:r w:rsidR="005E104A" w:rsidRPr="00FA49E4">
        <w:rPr>
          <w:rFonts w:ascii="Corbel" w:hAnsi="Corbel"/>
          <w:lang w:val="en-GB"/>
        </w:rPr>
        <w:t>) to</w:t>
      </w:r>
      <w:r w:rsidRPr="00FA49E4">
        <w:rPr>
          <w:rFonts w:ascii="Corbel" w:hAnsi="Corbel"/>
          <w:lang w:val="en-GB"/>
        </w:rPr>
        <w:t xml:space="preserve"> enhance capture</w:t>
      </w:r>
      <w:r w:rsidR="005E104A" w:rsidRPr="00FA49E4">
        <w:rPr>
          <w:rFonts w:ascii="Corbel" w:hAnsi="Corbel"/>
          <w:lang w:val="en-GB"/>
        </w:rPr>
        <w:t xml:space="preserve"> and reporting</w:t>
      </w:r>
      <w:r w:rsidRPr="00FA49E4">
        <w:rPr>
          <w:rFonts w:ascii="Corbel" w:hAnsi="Corbel"/>
          <w:lang w:val="en-GB"/>
        </w:rPr>
        <w:t xml:space="preserve"> of budget and financial information. </w:t>
      </w:r>
      <w:r w:rsidR="005E104A" w:rsidRPr="00FA49E4">
        <w:rPr>
          <w:rFonts w:ascii="Corbel" w:hAnsi="Corbel"/>
          <w:lang w:val="en-GB"/>
        </w:rPr>
        <w:t>The programme also supported d</w:t>
      </w:r>
      <w:r w:rsidRPr="00FA49E4">
        <w:rPr>
          <w:rFonts w:ascii="Corbel" w:hAnsi="Corbel"/>
          <w:lang w:val="en-GB"/>
        </w:rPr>
        <w:t xml:space="preserve">esign of an electronic data capture and reporting system for OCOB to monitor budget implications for children, women and PWDs. </w:t>
      </w:r>
    </w:p>
    <w:p w14:paraId="09364606" w14:textId="77777777" w:rsidR="008706EA" w:rsidRPr="00FA49E4" w:rsidRDefault="008706EA" w:rsidP="008706EA">
      <w:pPr>
        <w:pStyle w:val="ListParagraph"/>
        <w:shd w:val="clear" w:color="auto" w:fill="FFFFFF" w:themeFill="background1"/>
        <w:spacing w:after="0"/>
        <w:ind w:left="0"/>
        <w:rPr>
          <w:rFonts w:ascii="Corbel" w:hAnsi="Corbel"/>
          <w:lang w:val="en-GB"/>
        </w:rPr>
      </w:pPr>
    </w:p>
    <w:tbl>
      <w:tblPr>
        <w:tblStyle w:val="TableGrid"/>
        <w:tblW w:w="9355" w:type="dxa"/>
        <w:tblLook w:val="04A0" w:firstRow="1" w:lastRow="0" w:firstColumn="1" w:lastColumn="0" w:noHBand="0" w:noVBand="1"/>
      </w:tblPr>
      <w:tblGrid>
        <w:gridCol w:w="2245"/>
        <w:gridCol w:w="2070"/>
        <w:gridCol w:w="1620"/>
        <w:gridCol w:w="2250"/>
        <w:gridCol w:w="1170"/>
      </w:tblGrid>
      <w:tr w:rsidR="00F4094E" w:rsidRPr="00FA49E4" w14:paraId="7F364984" w14:textId="77777777" w:rsidTr="00F4094E">
        <w:tc>
          <w:tcPr>
            <w:tcW w:w="2245" w:type="dxa"/>
            <w:shd w:val="clear" w:color="auto" w:fill="244061" w:themeFill="accent1" w:themeFillShade="80"/>
          </w:tcPr>
          <w:p w14:paraId="04FCBF38" w14:textId="77777777"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Output</w:t>
            </w:r>
          </w:p>
        </w:tc>
        <w:tc>
          <w:tcPr>
            <w:tcW w:w="2070" w:type="dxa"/>
            <w:shd w:val="clear" w:color="auto" w:fill="244061" w:themeFill="accent1" w:themeFillShade="80"/>
          </w:tcPr>
          <w:p w14:paraId="6F408994" w14:textId="77777777"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Target</w:t>
            </w:r>
          </w:p>
        </w:tc>
        <w:tc>
          <w:tcPr>
            <w:tcW w:w="1620" w:type="dxa"/>
            <w:shd w:val="clear" w:color="auto" w:fill="244061" w:themeFill="accent1" w:themeFillShade="80"/>
          </w:tcPr>
          <w:p w14:paraId="532E6273" w14:textId="45DB393C" w:rsidR="00F4094E" w:rsidRPr="00FA49E4" w:rsidRDefault="00F4094E" w:rsidP="00AF5D17">
            <w:pPr>
              <w:pStyle w:val="ListParagraph"/>
              <w:ind w:left="0"/>
              <w:rPr>
                <w:rFonts w:ascii="Corbel" w:hAnsi="Corbel"/>
                <w:b/>
                <w:bCs/>
                <w:color w:val="FFFFFF" w:themeColor="background1"/>
                <w:lang w:val="en-GB"/>
              </w:rPr>
            </w:pPr>
            <w:r w:rsidRPr="00FA49E4">
              <w:rPr>
                <w:rFonts w:ascii="Corbel" w:hAnsi="Corbel"/>
                <w:b/>
                <w:bCs/>
                <w:color w:val="FFFFFF" w:themeColor="background1"/>
                <w:lang w:val="en-GB"/>
              </w:rPr>
              <w:t xml:space="preserve">Baseline </w:t>
            </w:r>
          </w:p>
        </w:tc>
        <w:tc>
          <w:tcPr>
            <w:tcW w:w="2250" w:type="dxa"/>
            <w:shd w:val="clear" w:color="auto" w:fill="244061" w:themeFill="accent1" w:themeFillShade="80"/>
          </w:tcPr>
          <w:p w14:paraId="19EAE27D" w14:textId="6D54397D"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Achievement</w:t>
            </w:r>
          </w:p>
        </w:tc>
        <w:tc>
          <w:tcPr>
            <w:tcW w:w="1170" w:type="dxa"/>
            <w:shd w:val="clear" w:color="auto" w:fill="244061" w:themeFill="accent1" w:themeFillShade="80"/>
          </w:tcPr>
          <w:p w14:paraId="62FF824A" w14:textId="77777777"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Status</w:t>
            </w:r>
          </w:p>
        </w:tc>
      </w:tr>
      <w:tr w:rsidR="00F4094E" w:rsidRPr="00FA49E4" w14:paraId="2C191907" w14:textId="77777777" w:rsidTr="00F4094E">
        <w:tc>
          <w:tcPr>
            <w:tcW w:w="2245" w:type="dxa"/>
            <w:vMerge w:val="restart"/>
          </w:tcPr>
          <w:p w14:paraId="60AF37B9" w14:textId="0F015E43" w:rsidR="00F4094E" w:rsidRPr="00FA49E4" w:rsidRDefault="00F4094E" w:rsidP="00AF5D17">
            <w:pPr>
              <w:spacing w:line="276" w:lineRule="auto"/>
              <w:rPr>
                <w:rFonts w:ascii="Corbel" w:hAnsi="Corbel"/>
                <w:sz w:val="20"/>
                <w:szCs w:val="20"/>
                <w:lang w:val="en-GB"/>
              </w:rPr>
            </w:pPr>
            <w:r w:rsidRPr="00FA49E4">
              <w:rPr>
                <w:rFonts w:ascii="Corbel" w:hAnsi="Corbel"/>
                <w:sz w:val="20"/>
                <w:szCs w:val="20"/>
                <w:lang w:val="en-GB"/>
              </w:rPr>
              <w:t xml:space="preserve">1.3.4. National and County governments have strengthened </w:t>
            </w:r>
            <w:r w:rsidRPr="00FA49E4">
              <w:rPr>
                <w:rFonts w:ascii="Corbel" w:hAnsi="Corbel"/>
                <w:sz w:val="20"/>
                <w:szCs w:val="20"/>
                <w:lang w:val="en-GB"/>
              </w:rPr>
              <w:lastRenderedPageBreak/>
              <w:t>capacity for risk-informed development planning and budgeting.</w:t>
            </w:r>
          </w:p>
        </w:tc>
        <w:tc>
          <w:tcPr>
            <w:tcW w:w="2070" w:type="dxa"/>
          </w:tcPr>
          <w:p w14:paraId="3CF9AE44" w14:textId="47057F95" w:rsidR="00F4094E" w:rsidRPr="00FA49E4" w:rsidRDefault="00F4094E" w:rsidP="00AF5D17">
            <w:pPr>
              <w:spacing w:line="276" w:lineRule="auto"/>
              <w:rPr>
                <w:rFonts w:ascii="Corbel" w:hAnsi="Corbel"/>
                <w:iCs/>
                <w:sz w:val="20"/>
                <w:szCs w:val="20"/>
                <w:lang w:val="en-GB"/>
              </w:rPr>
            </w:pPr>
            <w:r w:rsidRPr="00FA49E4">
              <w:rPr>
                <w:rFonts w:ascii="Corbel" w:hAnsi="Corbel"/>
                <w:sz w:val="20"/>
                <w:szCs w:val="20"/>
                <w:lang w:val="en-GB"/>
              </w:rPr>
              <w:lastRenderedPageBreak/>
              <w:t xml:space="preserve">14 counties have increased budget allocation for disaster </w:t>
            </w:r>
            <w:r w:rsidRPr="00FA49E4">
              <w:rPr>
                <w:rFonts w:ascii="Corbel" w:hAnsi="Corbel"/>
                <w:sz w:val="20"/>
                <w:szCs w:val="20"/>
                <w:lang w:val="en-GB"/>
              </w:rPr>
              <w:lastRenderedPageBreak/>
              <w:t>prevention and preparedness interventions.</w:t>
            </w:r>
          </w:p>
        </w:tc>
        <w:tc>
          <w:tcPr>
            <w:tcW w:w="1620" w:type="dxa"/>
          </w:tcPr>
          <w:p w14:paraId="1A9B738D" w14:textId="31A42834" w:rsidR="00F4094E" w:rsidRPr="00FA49E4" w:rsidRDefault="00F4094E" w:rsidP="008D70ED">
            <w:pPr>
              <w:rPr>
                <w:rFonts w:ascii="Corbel" w:hAnsi="Corbel"/>
                <w:sz w:val="20"/>
                <w:szCs w:val="20"/>
                <w:lang w:val="en-GB"/>
              </w:rPr>
            </w:pPr>
            <w:r w:rsidRPr="00FA49E4">
              <w:rPr>
                <w:rFonts w:ascii="Corbel" w:hAnsi="Corbel"/>
                <w:sz w:val="20"/>
                <w:szCs w:val="20"/>
                <w:lang w:val="en-GB"/>
              </w:rPr>
              <w:lastRenderedPageBreak/>
              <w:t>0 (2019)</w:t>
            </w:r>
          </w:p>
        </w:tc>
        <w:tc>
          <w:tcPr>
            <w:tcW w:w="2250" w:type="dxa"/>
          </w:tcPr>
          <w:p w14:paraId="519F3C6C" w14:textId="35932FA1" w:rsidR="00F4094E" w:rsidRPr="00FA49E4" w:rsidRDefault="00F4094E" w:rsidP="008D70ED">
            <w:pPr>
              <w:rPr>
                <w:rFonts w:ascii="Corbel" w:hAnsi="Corbel"/>
                <w:sz w:val="20"/>
                <w:szCs w:val="20"/>
                <w:lang w:val="en-GB"/>
              </w:rPr>
            </w:pPr>
            <w:r w:rsidRPr="00FA49E4">
              <w:rPr>
                <w:rFonts w:ascii="Corbel" w:hAnsi="Corbel"/>
                <w:sz w:val="20"/>
                <w:szCs w:val="20"/>
                <w:lang w:val="en-GB"/>
              </w:rPr>
              <w:t xml:space="preserve">12 counties made local budgetary allocations for </w:t>
            </w:r>
            <w:r w:rsidR="006263EF" w:rsidRPr="00FA49E4">
              <w:rPr>
                <w:rFonts w:ascii="Corbel" w:hAnsi="Corbel"/>
                <w:sz w:val="20"/>
                <w:szCs w:val="20"/>
                <w:lang w:val="en-GB"/>
              </w:rPr>
              <w:t>DRM</w:t>
            </w:r>
          </w:p>
        </w:tc>
        <w:tc>
          <w:tcPr>
            <w:tcW w:w="1170" w:type="dxa"/>
          </w:tcPr>
          <w:p w14:paraId="64DDCD47" w14:textId="7A434787" w:rsidR="00F4094E" w:rsidRPr="00FA49E4" w:rsidRDefault="00F4094E"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r w:rsidR="00F4094E" w:rsidRPr="00FA49E4" w14:paraId="6127526F" w14:textId="77777777" w:rsidTr="00F4094E">
        <w:tc>
          <w:tcPr>
            <w:tcW w:w="2245" w:type="dxa"/>
            <w:vMerge/>
          </w:tcPr>
          <w:p w14:paraId="4C602B31" w14:textId="77777777" w:rsidR="00F4094E" w:rsidRPr="00FA49E4" w:rsidRDefault="00F4094E" w:rsidP="00AF5D17">
            <w:pPr>
              <w:spacing w:line="276" w:lineRule="auto"/>
              <w:rPr>
                <w:rFonts w:ascii="Corbel" w:hAnsi="Corbel"/>
                <w:sz w:val="20"/>
                <w:szCs w:val="20"/>
                <w:lang w:val="en-GB"/>
              </w:rPr>
            </w:pPr>
          </w:p>
        </w:tc>
        <w:tc>
          <w:tcPr>
            <w:tcW w:w="2070" w:type="dxa"/>
          </w:tcPr>
          <w:p w14:paraId="2065CC12" w14:textId="586F279D" w:rsidR="00F4094E" w:rsidRPr="00FA49E4" w:rsidRDefault="00F4094E" w:rsidP="00AF5D17">
            <w:pPr>
              <w:spacing w:line="276" w:lineRule="auto"/>
              <w:rPr>
                <w:rFonts w:ascii="Corbel" w:hAnsi="Corbel"/>
                <w:iCs/>
                <w:sz w:val="20"/>
                <w:szCs w:val="20"/>
                <w:lang w:val="en-GB"/>
              </w:rPr>
            </w:pPr>
            <w:r w:rsidRPr="00FA49E4">
              <w:rPr>
                <w:rFonts w:ascii="Corbel" w:hAnsi="Corbel"/>
                <w:sz w:val="20"/>
                <w:szCs w:val="20"/>
                <w:lang w:val="en-GB"/>
              </w:rPr>
              <w:t>12 climate and disaster early warning products developed.</w:t>
            </w:r>
          </w:p>
        </w:tc>
        <w:tc>
          <w:tcPr>
            <w:tcW w:w="1620" w:type="dxa"/>
          </w:tcPr>
          <w:p w14:paraId="74870989" w14:textId="128CFAEA" w:rsidR="00F4094E" w:rsidRPr="00FA49E4" w:rsidRDefault="00F4094E" w:rsidP="00AF5D17">
            <w:pPr>
              <w:rPr>
                <w:rFonts w:ascii="Corbel" w:hAnsi="Corbel"/>
                <w:sz w:val="20"/>
                <w:szCs w:val="20"/>
                <w:lang w:val="en-GB"/>
              </w:rPr>
            </w:pPr>
            <w:r w:rsidRPr="00FA49E4">
              <w:rPr>
                <w:rFonts w:ascii="Corbel" w:hAnsi="Corbel"/>
                <w:sz w:val="20"/>
                <w:szCs w:val="20"/>
                <w:lang w:val="en-GB"/>
              </w:rPr>
              <w:t>8 (2018)</w:t>
            </w:r>
          </w:p>
        </w:tc>
        <w:tc>
          <w:tcPr>
            <w:tcW w:w="2250" w:type="dxa"/>
          </w:tcPr>
          <w:p w14:paraId="7C529D23" w14:textId="56E2262C" w:rsidR="00F4094E" w:rsidRPr="00FA49E4" w:rsidRDefault="00B03726" w:rsidP="00AF5D17">
            <w:pPr>
              <w:spacing w:line="276" w:lineRule="auto"/>
              <w:rPr>
                <w:rFonts w:ascii="Corbel" w:hAnsi="Corbel"/>
                <w:sz w:val="20"/>
                <w:szCs w:val="20"/>
                <w:lang w:val="en-GB"/>
              </w:rPr>
            </w:pPr>
            <w:r w:rsidRPr="00FA49E4">
              <w:rPr>
                <w:rFonts w:ascii="Corbel" w:hAnsi="Corbel"/>
                <w:sz w:val="20"/>
                <w:szCs w:val="20"/>
                <w:lang w:val="en-GB"/>
              </w:rPr>
              <w:t xml:space="preserve">Gender Sensitive Conflict and Disaster Analysis to inform implementation </w:t>
            </w:r>
            <w:r w:rsidR="00D17F7F" w:rsidRPr="00FA49E4">
              <w:rPr>
                <w:rFonts w:ascii="Corbel" w:hAnsi="Corbel"/>
                <w:sz w:val="20"/>
                <w:szCs w:val="20"/>
                <w:lang w:val="en-GB"/>
              </w:rPr>
              <w:t>of</w:t>
            </w:r>
            <w:r w:rsidRPr="00FA49E4">
              <w:rPr>
                <w:rFonts w:ascii="Corbel" w:hAnsi="Corbel"/>
                <w:sz w:val="20"/>
                <w:szCs w:val="20"/>
                <w:lang w:val="en-GB"/>
              </w:rPr>
              <w:t xml:space="preserve"> KNAP</w:t>
            </w:r>
            <w:r w:rsidR="00D17F7F" w:rsidRPr="00FA49E4">
              <w:rPr>
                <w:rFonts w:ascii="Corbel" w:hAnsi="Corbel"/>
                <w:sz w:val="20"/>
                <w:szCs w:val="20"/>
                <w:lang w:val="en-GB"/>
              </w:rPr>
              <w:t xml:space="preserve"> II</w:t>
            </w:r>
          </w:p>
        </w:tc>
        <w:tc>
          <w:tcPr>
            <w:tcW w:w="1170" w:type="dxa"/>
          </w:tcPr>
          <w:p w14:paraId="08633650" w14:textId="304DAC77" w:rsidR="00F4094E" w:rsidRPr="00FA49E4" w:rsidRDefault="00F4094E" w:rsidP="00AF5D17">
            <w:pPr>
              <w:spacing w:line="276" w:lineRule="auto"/>
              <w:rPr>
                <w:rFonts w:ascii="Corbel" w:hAnsi="Corbel"/>
                <w:sz w:val="20"/>
                <w:szCs w:val="20"/>
                <w:lang w:val="en-GB"/>
              </w:rPr>
            </w:pPr>
            <w:r w:rsidRPr="00FA49E4">
              <w:rPr>
                <w:rFonts w:ascii="Corbel" w:hAnsi="Corbel"/>
                <w:sz w:val="20"/>
                <w:szCs w:val="20"/>
                <w:lang w:val="en-GB"/>
              </w:rPr>
              <w:t>Ongoing</w:t>
            </w:r>
          </w:p>
        </w:tc>
      </w:tr>
      <w:tr w:rsidR="00F4094E" w:rsidRPr="00FA49E4" w14:paraId="5472EF9F" w14:textId="77777777" w:rsidTr="00F4094E">
        <w:tc>
          <w:tcPr>
            <w:tcW w:w="2245" w:type="dxa"/>
            <w:vMerge/>
          </w:tcPr>
          <w:p w14:paraId="45848592" w14:textId="77777777" w:rsidR="00F4094E" w:rsidRPr="00FA49E4" w:rsidRDefault="00F4094E" w:rsidP="00D00CFF">
            <w:pPr>
              <w:spacing w:line="276" w:lineRule="auto"/>
              <w:rPr>
                <w:rFonts w:ascii="Corbel" w:hAnsi="Corbel"/>
                <w:sz w:val="20"/>
                <w:szCs w:val="20"/>
                <w:lang w:val="en-GB"/>
              </w:rPr>
            </w:pPr>
          </w:p>
        </w:tc>
        <w:tc>
          <w:tcPr>
            <w:tcW w:w="2070" w:type="dxa"/>
          </w:tcPr>
          <w:p w14:paraId="08051207" w14:textId="0914CCF8" w:rsidR="00F4094E" w:rsidRPr="00FA49E4" w:rsidRDefault="00F4094E" w:rsidP="00D00CFF">
            <w:pPr>
              <w:spacing w:line="276" w:lineRule="auto"/>
              <w:rPr>
                <w:rFonts w:ascii="Corbel" w:hAnsi="Corbel"/>
                <w:sz w:val="20"/>
                <w:szCs w:val="20"/>
                <w:lang w:val="en-GB"/>
              </w:rPr>
            </w:pPr>
            <w:r w:rsidRPr="00FA49E4">
              <w:rPr>
                <w:rFonts w:ascii="Corbel" w:hAnsi="Corbel"/>
                <w:sz w:val="20"/>
                <w:szCs w:val="20"/>
                <w:lang w:val="en-GB"/>
              </w:rPr>
              <w:t>8 counties have functional and inclusive disaster and emergency coordination mechanisms.</w:t>
            </w:r>
          </w:p>
        </w:tc>
        <w:tc>
          <w:tcPr>
            <w:tcW w:w="1620" w:type="dxa"/>
          </w:tcPr>
          <w:p w14:paraId="56E74046" w14:textId="408D50AC" w:rsidR="00F4094E" w:rsidRPr="00FA49E4" w:rsidRDefault="00F4094E" w:rsidP="00D00CFF">
            <w:pPr>
              <w:suppressAutoHyphens/>
              <w:autoSpaceDN w:val="0"/>
              <w:textAlignment w:val="baseline"/>
              <w:rPr>
                <w:rFonts w:ascii="Corbel" w:hAnsi="Corbel"/>
                <w:bCs/>
                <w:sz w:val="20"/>
                <w:szCs w:val="20"/>
                <w:lang w:val="en-GB"/>
              </w:rPr>
            </w:pPr>
            <w:r w:rsidRPr="00FA49E4">
              <w:rPr>
                <w:rFonts w:ascii="Corbel" w:hAnsi="Corbel"/>
                <w:bCs/>
                <w:sz w:val="20"/>
                <w:szCs w:val="20"/>
                <w:lang w:val="en-GB"/>
              </w:rPr>
              <w:t>0 (2018)</w:t>
            </w:r>
          </w:p>
        </w:tc>
        <w:tc>
          <w:tcPr>
            <w:tcW w:w="2250" w:type="dxa"/>
          </w:tcPr>
          <w:p w14:paraId="45913DCE" w14:textId="56FE00FB" w:rsidR="00F4094E" w:rsidRPr="00FA49E4" w:rsidRDefault="00804126" w:rsidP="00D00CFF">
            <w:pPr>
              <w:spacing w:line="276" w:lineRule="auto"/>
              <w:rPr>
                <w:rFonts w:ascii="Corbel" w:hAnsi="Corbel"/>
                <w:bCs/>
                <w:sz w:val="20"/>
                <w:szCs w:val="20"/>
                <w:lang w:val="en-GB"/>
              </w:rPr>
            </w:pPr>
            <w:r w:rsidRPr="00FA49E4">
              <w:rPr>
                <w:rFonts w:ascii="Corbel" w:hAnsi="Corbel"/>
                <w:bCs/>
                <w:sz w:val="20"/>
                <w:szCs w:val="20"/>
                <w:lang w:val="en-GB"/>
              </w:rPr>
              <w:t xml:space="preserve">Mandera County </w:t>
            </w:r>
            <w:r w:rsidR="00114609" w:rsidRPr="00FA49E4">
              <w:rPr>
                <w:rFonts w:ascii="Corbel" w:hAnsi="Corbel"/>
                <w:bCs/>
                <w:sz w:val="20"/>
                <w:szCs w:val="20"/>
                <w:lang w:val="en-GB"/>
              </w:rPr>
              <w:t>trained on conflict prevention and DRR</w:t>
            </w:r>
            <w:r w:rsidR="00F4094E" w:rsidRPr="00FA49E4">
              <w:rPr>
                <w:rFonts w:ascii="Corbel" w:hAnsi="Corbel"/>
                <w:bCs/>
                <w:sz w:val="20"/>
                <w:szCs w:val="20"/>
                <w:lang w:val="en-GB"/>
              </w:rPr>
              <w:t xml:space="preserve"> </w:t>
            </w:r>
          </w:p>
        </w:tc>
        <w:tc>
          <w:tcPr>
            <w:tcW w:w="1170" w:type="dxa"/>
          </w:tcPr>
          <w:p w14:paraId="6FFCE891" w14:textId="209D8029" w:rsidR="00F4094E" w:rsidRPr="00FA49E4" w:rsidRDefault="00F4094E" w:rsidP="00D00CFF">
            <w:pPr>
              <w:spacing w:line="276" w:lineRule="auto"/>
              <w:rPr>
                <w:rFonts w:ascii="Corbel" w:hAnsi="Corbel"/>
                <w:bCs/>
                <w:sz w:val="20"/>
                <w:szCs w:val="20"/>
                <w:lang w:val="en-GB"/>
              </w:rPr>
            </w:pPr>
            <w:r w:rsidRPr="00FA49E4">
              <w:rPr>
                <w:rFonts w:ascii="Corbel" w:hAnsi="Corbel"/>
                <w:bCs/>
                <w:sz w:val="20"/>
                <w:szCs w:val="20"/>
                <w:lang w:val="en-GB"/>
              </w:rPr>
              <w:t>Ongoing</w:t>
            </w:r>
          </w:p>
        </w:tc>
      </w:tr>
      <w:tr w:rsidR="00F4094E" w:rsidRPr="00FA49E4" w14:paraId="2EC66A4A" w14:textId="77777777" w:rsidTr="00F4094E">
        <w:tc>
          <w:tcPr>
            <w:tcW w:w="2245" w:type="dxa"/>
            <w:vMerge/>
          </w:tcPr>
          <w:p w14:paraId="2DC57879" w14:textId="77777777" w:rsidR="00F4094E" w:rsidRPr="00FA49E4" w:rsidRDefault="00F4094E" w:rsidP="00D00CFF">
            <w:pPr>
              <w:spacing w:line="276" w:lineRule="auto"/>
              <w:rPr>
                <w:rFonts w:ascii="Corbel" w:hAnsi="Corbel"/>
                <w:sz w:val="20"/>
                <w:szCs w:val="20"/>
                <w:lang w:val="en-GB"/>
              </w:rPr>
            </w:pPr>
          </w:p>
        </w:tc>
        <w:tc>
          <w:tcPr>
            <w:tcW w:w="2070" w:type="dxa"/>
          </w:tcPr>
          <w:p w14:paraId="0BAB8663" w14:textId="462F543F" w:rsidR="00F4094E" w:rsidRPr="00FA49E4" w:rsidRDefault="00F4094E" w:rsidP="00D00CFF">
            <w:pPr>
              <w:spacing w:line="276" w:lineRule="auto"/>
              <w:rPr>
                <w:rFonts w:ascii="Corbel" w:hAnsi="Corbel"/>
                <w:b/>
                <w:iCs/>
                <w:sz w:val="20"/>
                <w:szCs w:val="20"/>
                <w:lang w:val="en-GB"/>
              </w:rPr>
            </w:pPr>
            <w:r w:rsidRPr="00FA49E4">
              <w:rPr>
                <w:rFonts w:ascii="Corbel" w:hAnsi="Corbel"/>
                <w:iCs/>
                <w:sz w:val="20"/>
                <w:szCs w:val="20"/>
                <w:lang w:val="en-GB"/>
              </w:rPr>
              <w:t>10 counties with operational CC/DRM legal frameworks.</w:t>
            </w:r>
          </w:p>
        </w:tc>
        <w:tc>
          <w:tcPr>
            <w:tcW w:w="1620" w:type="dxa"/>
          </w:tcPr>
          <w:p w14:paraId="1EAC0AFC" w14:textId="2D6022AC" w:rsidR="00F4094E" w:rsidRPr="00FA49E4" w:rsidRDefault="00F4094E" w:rsidP="00D00CFF">
            <w:pPr>
              <w:rPr>
                <w:rFonts w:ascii="Corbel" w:hAnsi="Corbel"/>
                <w:bCs/>
                <w:sz w:val="20"/>
                <w:szCs w:val="20"/>
                <w:lang w:val="en-GB"/>
              </w:rPr>
            </w:pPr>
            <w:r w:rsidRPr="00FA49E4">
              <w:rPr>
                <w:rFonts w:ascii="Corbel" w:hAnsi="Corbel"/>
                <w:bCs/>
                <w:sz w:val="20"/>
                <w:szCs w:val="20"/>
                <w:lang w:val="en-GB"/>
              </w:rPr>
              <w:t>8 (2018)</w:t>
            </w:r>
          </w:p>
        </w:tc>
        <w:tc>
          <w:tcPr>
            <w:tcW w:w="2250" w:type="dxa"/>
          </w:tcPr>
          <w:p w14:paraId="4E4F41EE" w14:textId="1A0A3D8A" w:rsidR="00F4094E" w:rsidRPr="00FA49E4" w:rsidRDefault="00F4094E" w:rsidP="00D00CFF">
            <w:pPr>
              <w:spacing w:line="276" w:lineRule="auto"/>
              <w:rPr>
                <w:rFonts w:ascii="Corbel" w:hAnsi="Corbel"/>
                <w:sz w:val="20"/>
                <w:szCs w:val="20"/>
                <w:lang w:val="en-GB"/>
              </w:rPr>
            </w:pPr>
            <w:r w:rsidRPr="00FA49E4">
              <w:rPr>
                <w:rFonts w:ascii="Corbel" w:hAnsi="Corbel"/>
                <w:bCs/>
                <w:sz w:val="20"/>
                <w:szCs w:val="20"/>
                <w:lang w:val="en-GB"/>
              </w:rPr>
              <w:t>Tana River have enacted DRM Bill; Kilifi, Kwale and Garissa have draft DRM Bills</w:t>
            </w:r>
          </w:p>
        </w:tc>
        <w:tc>
          <w:tcPr>
            <w:tcW w:w="1170" w:type="dxa"/>
          </w:tcPr>
          <w:p w14:paraId="51A1299E" w14:textId="102CCB39" w:rsidR="00F4094E" w:rsidRPr="00FA49E4" w:rsidRDefault="00F4094E" w:rsidP="00D00CFF">
            <w:pPr>
              <w:spacing w:line="276" w:lineRule="auto"/>
              <w:rPr>
                <w:rFonts w:ascii="Corbel" w:hAnsi="Corbel"/>
                <w:sz w:val="20"/>
                <w:szCs w:val="20"/>
                <w:lang w:val="en-GB"/>
              </w:rPr>
            </w:pPr>
            <w:r w:rsidRPr="00FA49E4">
              <w:rPr>
                <w:rFonts w:ascii="Corbel" w:hAnsi="Corbel"/>
                <w:sz w:val="20"/>
                <w:szCs w:val="20"/>
                <w:lang w:val="en-GB"/>
              </w:rPr>
              <w:t>Ongoing</w:t>
            </w:r>
          </w:p>
        </w:tc>
      </w:tr>
    </w:tbl>
    <w:p w14:paraId="439F7ABB" w14:textId="7586E412" w:rsidR="00E51058" w:rsidRPr="00FA49E4" w:rsidRDefault="00E51058" w:rsidP="00AF5D17">
      <w:pPr>
        <w:pStyle w:val="ListParagraph"/>
        <w:shd w:val="clear" w:color="auto" w:fill="FFFFFF" w:themeFill="background1"/>
        <w:spacing w:after="0"/>
        <w:ind w:left="0"/>
        <w:rPr>
          <w:rFonts w:ascii="Corbel" w:hAnsi="Corbel"/>
          <w:lang w:val="en-GB"/>
        </w:rPr>
      </w:pPr>
    </w:p>
    <w:p w14:paraId="46714BE7" w14:textId="31F2E0A2" w:rsidR="00A848E6" w:rsidRPr="00FA49E4" w:rsidRDefault="00CD3EAD" w:rsidP="00AF5D17">
      <w:pPr>
        <w:spacing w:after="0"/>
        <w:jc w:val="both"/>
        <w:rPr>
          <w:rFonts w:ascii="Corbel" w:hAnsi="Corbel"/>
          <w:lang w:val="en-GB"/>
        </w:rPr>
      </w:pPr>
      <w:r w:rsidRPr="00FA49E4">
        <w:rPr>
          <w:rFonts w:ascii="Corbel" w:hAnsi="Corbel"/>
          <w:lang w:val="en-GB"/>
        </w:rPr>
        <w:t xml:space="preserve">The advent of county governments led to rapid expansion of physical and service delivery infrastructure at the county level. This has led to  populations and economic assets being located in exposed geographic areas; accumulation of risk in urban areas due to rapid and unplanned developments; excessive strains on natural resources and ecosystems; and exacerbation of social inequalities for children, youth, women and persons with disabilities. </w:t>
      </w:r>
      <w:r w:rsidR="009547C5" w:rsidRPr="00FA49E4">
        <w:rPr>
          <w:rFonts w:ascii="Corbel" w:hAnsi="Corbel"/>
          <w:lang w:val="en-GB"/>
        </w:rPr>
        <w:t>T</w:t>
      </w:r>
      <w:r w:rsidR="005E104A" w:rsidRPr="00FA49E4">
        <w:rPr>
          <w:rFonts w:ascii="Corbel" w:hAnsi="Corbel"/>
          <w:lang w:val="en-GB"/>
        </w:rPr>
        <w:t>o</w:t>
      </w:r>
      <w:r w:rsidR="009547C5" w:rsidRPr="00FA49E4">
        <w:rPr>
          <w:rFonts w:ascii="Corbel" w:hAnsi="Corbel"/>
          <w:lang w:val="en-GB"/>
        </w:rPr>
        <w:t xml:space="preserve"> address these challenges</w:t>
      </w:r>
      <w:r w:rsidR="005E104A" w:rsidRPr="00FA49E4">
        <w:rPr>
          <w:rFonts w:ascii="Corbel" w:hAnsi="Corbel"/>
          <w:lang w:val="en-GB"/>
        </w:rPr>
        <w:t>,</w:t>
      </w:r>
      <w:r w:rsidR="009547C5" w:rsidRPr="00FA49E4">
        <w:rPr>
          <w:rFonts w:ascii="Corbel" w:hAnsi="Corbel"/>
          <w:lang w:val="en-GB"/>
        </w:rPr>
        <w:t xml:space="preserve"> the JDP is </w:t>
      </w:r>
      <w:r w:rsidRPr="00FA49E4">
        <w:rPr>
          <w:rFonts w:ascii="Corbel" w:hAnsi="Corbel"/>
          <w:lang w:val="en-GB"/>
        </w:rPr>
        <w:t>compl</w:t>
      </w:r>
      <w:r w:rsidR="008763F9" w:rsidRPr="00FA49E4">
        <w:rPr>
          <w:rFonts w:ascii="Corbel" w:hAnsi="Corbel"/>
          <w:lang w:val="en-GB"/>
        </w:rPr>
        <w:t>e</w:t>
      </w:r>
      <w:r w:rsidRPr="00FA49E4">
        <w:rPr>
          <w:rFonts w:ascii="Corbel" w:hAnsi="Corbel"/>
          <w:lang w:val="en-GB"/>
        </w:rPr>
        <w:t>ment</w:t>
      </w:r>
      <w:r w:rsidR="009547C5" w:rsidRPr="00FA49E4">
        <w:rPr>
          <w:rFonts w:ascii="Corbel" w:hAnsi="Corbel"/>
          <w:lang w:val="en-GB"/>
        </w:rPr>
        <w:t>ing</w:t>
      </w:r>
      <w:r w:rsidRPr="00FA49E4">
        <w:rPr>
          <w:rFonts w:ascii="Corbel" w:hAnsi="Corbel"/>
          <w:lang w:val="en-GB"/>
        </w:rPr>
        <w:t xml:space="preserve"> county level development </w:t>
      </w:r>
      <w:r w:rsidR="009547C5" w:rsidRPr="00FA49E4">
        <w:rPr>
          <w:rFonts w:ascii="Corbel" w:hAnsi="Corbel"/>
          <w:lang w:val="en-GB"/>
        </w:rPr>
        <w:t xml:space="preserve">of </w:t>
      </w:r>
      <w:r w:rsidRPr="00FA49E4">
        <w:rPr>
          <w:rFonts w:ascii="Corbel" w:hAnsi="Corbel"/>
          <w:lang w:val="en-GB"/>
        </w:rPr>
        <w:t>risk reduction strategies</w:t>
      </w:r>
      <w:r w:rsidR="009547C5" w:rsidRPr="00FA49E4">
        <w:rPr>
          <w:rFonts w:ascii="Corbel" w:hAnsi="Corbel"/>
          <w:lang w:val="en-GB"/>
        </w:rPr>
        <w:t xml:space="preserve"> by</w:t>
      </w:r>
      <w:r w:rsidRPr="00FA49E4">
        <w:rPr>
          <w:rFonts w:ascii="Corbel" w:hAnsi="Corbel"/>
          <w:lang w:val="en-GB"/>
        </w:rPr>
        <w:t xml:space="preserve"> strengthen</w:t>
      </w:r>
      <w:r w:rsidR="009547C5" w:rsidRPr="00FA49E4">
        <w:rPr>
          <w:rFonts w:ascii="Corbel" w:hAnsi="Corbel"/>
          <w:lang w:val="en-GB"/>
        </w:rPr>
        <w:t>ing the</w:t>
      </w:r>
      <w:r w:rsidRPr="00FA49E4">
        <w:rPr>
          <w:rFonts w:ascii="Corbel" w:hAnsi="Corbel"/>
          <w:lang w:val="en-GB"/>
        </w:rPr>
        <w:t xml:space="preserve"> capacity for risk development planning and budgeting</w:t>
      </w:r>
      <w:r w:rsidR="00041515" w:rsidRPr="00FA49E4">
        <w:rPr>
          <w:rFonts w:ascii="Corbel" w:hAnsi="Corbel"/>
          <w:lang w:val="en-GB"/>
        </w:rPr>
        <w:t xml:space="preserve">. The interventions include: </w:t>
      </w:r>
      <w:r w:rsidRPr="00FA49E4">
        <w:rPr>
          <w:rFonts w:ascii="Corbel" w:hAnsi="Corbel"/>
          <w:lang w:val="en-GB"/>
        </w:rPr>
        <w:t xml:space="preserve">support for generation of critical evidence, data and statistics for GBV, FGM, VAC, child marriages and marginalized populations including PWDs at county level; county capacity for risk assessment, hazard mapping; county contingency planning and risk informed ADPs aligned to national emergency and resilience policies and strategic plans; and building capacity of county governments, national government and key stakeholders in </w:t>
      </w:r>
      <w:r w:rsidR="008763F9" w:rsidRPr="00FA49E4">
        <w:rPr>
          <w:rFonts w:ascii="Corbel" w:hAnsi="Corbel"/>
          <w:lang w:val="en-GB"/>
        </w:rPr>
        <w:t>d</w:t>
      </w:r>
      <w:r w:rsidRPr="00FA49E4">
        <w:rPr>
          <w:rFonts w:ascii="Corbel" w:hAnsi="Corbel"/>
          <w:lang w:val="en-GB"/>
        </w:rPr>
        <w:t xml:space="preserve">isaster </w:t>
      </w:r>
      <w:r w:rsidR="008763F9" w:rsidRPr="00FA49E4">
        <w:rPr>
          <w:rFonts w:ascii="Corbel" w:hAnsi="Corbel"/>
          <w:lang w:val="en-GB"/>
        </w:rPr>
        <w:t>m</w:t>
      </w:r>
      <w:r w:rsidRPr="00FA49E4">
        <w:rPr>
          <w:rFonts w:ascii="Corbel" w:hAnsi="Corbel"/>
          <w:lang w:val="en-GB"/>
        </w:rPr>
        <w:t>anagement to prevent, prepare and respond to disasters and emergencies.</w:t>
      </w:r>
    </w:p>
    <w:p w14:paraId="34B2315B" w14:textId="331C300C" w:rsidR="00CD3EAD" w:rsidRPr="00FA49E4" w:rsidRDefault="00CD3EAD" w:rsidP="00AF5D17">
      <w:pPr>
        <w:spacing w:after="0"/>
        <w:jc w:val="both"/>
        <w:rPr>
          <w:rFonts w:ascii="Corbel" w:hAnsi="Corbel"/>
          <w:lang w:val="en-GB"/>
        </w:rPr>
      </w:pPr>
    </w:p>
    <w:p w14:paraId="0C46684B" w14:textId="49DBF287" w:rsidR="00971A43" w:rsidRPr="00FA49E4" w:rsidRDefault="00971A43" w:rsidP="00971A43">
      <w:pPr>
        <w:spacing w:after="0"/>
        <w:jc w:val="both"/>
        <w:rPr>
          <w:rFonts w:ascii="Corbel" w:hAnsi="Corbel"/>
          <w:lang w:val="en-GB"/>
        </w:rPr>
      </w:pPr>
      <w:r w:rsidRPr="00FA49E4">
        <w:rPr>
          <w:rFonts w:ascii="Corbel" w:hAnsi="Corbel"/>
          <w:lang w:val="en-GB"/>
        </w:rPr>
        <w:t>The programme supported an institutional consultancy with CIMA Foundation to develop child-focused county risk profiles in Turkana, West Pokot, Samburu, Mandera, Marsabit, Wajir, Isiolo, Garissa, Tana River, Kilifi and Lamu counties, with special focus on the impact of drought and floods on child wellbeing. The child risk profiles will be disseminated to counties and sub-counties to provide evidence-based risk analysis to improve risk-informed programming.</w:t>
      </w:r>
    </w:p>
    <w:p w14:paraId="70F67847" w14:textId="77777777" w:rsidR="00971A43" w:rsidRPr="00FA49E4" w:rsidRDefault="00971A43" w:rsidP="00971A43">
      <w:pPr>
        <w:spacing w:after="0"/>
        <w:jc w:val="both"/>
        <w:rPr>
          <w:rFonts w:ascii="Corbel" w:hAnsi="Corbel"/>
          <w:lang w:val="en-GB"/>
        </w:rPr>
      </w:pPr>
    </w:p>
    <w:p w14:paraId="386D4D27" w14:textId="59DC1F0C" w:rsidR="00971A43" w:rsidRPr="00FA49E4" w:rsidRDefault="00971A43" w:rsidP="00971A43">
      <w:pPr>
        <w:spacing w:after="0"/>
        <w:jc w:val="both"/>
        <w:rPr>
          <w:rFonts w:ascii="Corbel" w:hAnsi="Corbel"/>
          <w:lang w:val="en-GB"/>
        </w:rPr>
      </w:pPr>
      <w:r w:rsidRPr="00FA49E4">
        <w:rPr>
          <w:rFonts w:ascii="Corbel" w:hAnsi="Corbel"/>
          <w:lang w:val="en-GB"/>
        </w:rPr>
        <w:t xml:space="preserve">The programme supported Gender Sensitive Conflict and Disaster Analysis to inform policies and programmes and advocate for the full implementation </w:t>
      </w:r>
      <w:r w:rsidR="00D17F7F" w:rsidRPr="00FA49E4">
        <w:rPr>
          <w:rFonts w:ascii="Corbel" w:hAnsi="Corbel"/>
          <w:lang w:val="en-GB"/>
        </w:rPr>
        <w:t xml:space="preserve">of </w:t>
      </w:r>
      <w:r w:rsidRPr="00FA49E4">
        <w:rPr>
          <w:rFonts w:ascii="Corbel" w:hAnsi="Corbel"/>
          <w:lang w:val="en-GB"/>
        </w:rPr>
        <w:t>Kenya National Action Plan (KNAP). Through Implementing Partners (IPs), county peace and security policy leaders were engaged to secure buy-in for KNAP localization in Marsabit County</w:t>
      </w:r>
      <w:r w:rsidR="00DD54BB" w:rsidRPr="00FA49E4">
        <w:rPr>
          <w:rFonts w:ascii="Corbel" w:hAnsi="Corbel"/>
          <w:lang w:val="en-GB"/>
        </w:rPr>
        <w:t xml:space="preserve"> to secure participation of women in disaster </w:t>
      </w:r>
      <w:r w:rsidR="00D36C92" w:rsidRPr="00FA49E4">
        <w:rPr>
          <w:rFonts w:ascii="Corbel" w:hAnsi="Corbel"/>
          <w:lang w:val="en-GB"/>
        </w:rPr>
        <w:t xml:space="preserve">risk </w:t>
      </w:r>
      <w:r w:rsidR="00DD54BB" w:rsidRPr="00FA49E4">
        <w:rPr>
          <w:rFonts w:ascii="Corbel" w:hAnsi="Corbel"/>
          <w:lang w:val="en-GB"/>
        </w:rPr>
        <w:t xml:space="preserve">management and </w:t>
      </w:r>
      <w:r w:rsidR="00DD54BB" w:rsidRPr="00FA49E4">
        <w:rPr>
          <w:rFonts w:ascii="Corbel" w:hAnsi="Corbel"/>
          <w:lang w:val="en-GB"/>
        </w:rPr>
        <w:lastRenderedPageBreak/>
        <w:t xml:space="preserve">resilience </w:t>
      </w:r>
      <w:r w:rsidR="001D7C0E" w:rsidRPr="00FA49E4">
        <w:rPr>
          <w:rFonts w:ascii="Corbel" w:hAnsi="Corbel"/>
          <w:lang w:val="en-GB"/>
        </w:rPr>
        <w:t>process.</w:t>
      </w:r>
      <w:r w:rsidRPr="00FA49E4">
        <w:rPr>
          <w:rFonts w:ascii="Corbel" w:hAnsi="Corbel"/>
          <w:lang w:val="en-GB"/>
        </w:rPr>
        <w:t xml:space="preserve"> The KNAP localization agenda was launched and a detailed localization plan rolled out towards fully domestication of the UNSCR 1325 and KNAP in Marsabit county.</w:t>
      </w:r>
      <w:r w:rsidR="0035254F" w:rsidRPr="00FA49E4">
        <w:rPr>
          <w:rFonts w:ascii="Corbel" w:hAnsi="Corbel"/>
          <w:lang w:val="en-GB"/>
        </w:rPr>
        <w:t xml:space="preserve"> </w:t>
      </w:r>
      <w:r w:rsidRPr="00FA49E4">
        <w:rPr>
          <w:rFonts w:ascii="Corbel" w:hAnsi="Corbel"/>
          <w:lang w:val="en-GB"/>
        </w:rPr>
        <w:t xml:space="preserve">The programme, through UNICEF Zonal offices, provided technical support to counties to develop flood and drought contingency plans.  </w:t>
      </w:r>
    </w:p>
    <w:p w14:paraId="59468EF3" w14:textId="77777777" w:rsidR="00971A43" w:rsidRPr="00FA49E4" w:rsidRDefault="00971A43" w:rsidP="00971A43">
      <w:pPr>
        <w:spacing w:after="0"/>
        <w:jc w:val="both"/>
        <w:rPr>
          <w:rFonts w:ascii="Corbel" w:hAnsi="Corbel"/>
          <w:lang w:val="en-GB"/>
        </w:rPr>
      </w:pPr>
    </w:p>
    <w:p w14:paraId="5435A8C2" w14:textId="6E7EA635" w:rsidR="00971A43" w:rsidRPr="00FA49E4" w:rsidRDefault="00971A43" w:rsidP="00971A43">
      <w:pPr>
        <w:spacing w:after="0"/>
        <w:jc w:val="both"/>
        <w:rPr>
          <w:rFonts w:ascii="Corbel" w:hAnsi="Corbel"/>
          <w:lang w:val="en-GB"/>
        </w:rPr>
      </w:pPr>
      <w:r w:rsidRPr="00FA49E4">
        <w:rPr>
          <w:rFonts w:ascii="Corbel" w:hAnsi="Corbel"/>
          <w:lang w:val="en-GB"/>
        </w:rPr>
        <w:t>The programme supported training of sub-county women and youth leaders (Saku, Laisamis, North Horr, and Moyale) on Gender Equality and Women Empowerment (GEWE) and global, regional, sub regional and national frameworks on the role of women in peace and security and disaster risk governance processes. Women, youth and PWDs leaders from Saku, Laisamis, North Horr, and Moyale were trained on conflict prevention, peacebuilding and Disaster Risk Reduction (DRR) to enable them to engage in the county mechanisms.</w:t>
      </w:r>
    </w:p>
    <w:p w14:paraId="7E00E6A9" w14:textId="77777777" w:rsidR="00971A43" w:rsidRPr="00FA49E4" w:rsidRDefault="00971A43" w:rsidP="00971A43">
      <w:pPr>
        <w:spacing w:after="0"/>
        <w:jc w:val="both"/>
        <w:rPr>
          <w:rFonts w:ascii="Corbel" w:hAnsi="Corbel"/>
          <w:lang w:val="en-GB"/>
        </w:rPr>
      </w:pPr>
    </w:p>
    <w:p w14:paraId="5B6C1AD8" w14:textId="27A9B242" w:rsidR="00CD3EAD" w:rsidRPr="00FA49E4" w:rsidRDefault="00971A43" w:rsidP="00971A43">
      <w:pPr>
        <w:spacing w:after="0"/>
        <w:jc w:val="both"/>
        <w:rPr>
          <w:rFonts w:ascii="Corbel" w:hAnsi="Corbel"/>
          <w:lang w:val="en-GB"/>
        </w:rPr>
      </w:pPr>
      <w:r w:rsidRPr="00FA49E4">
        <w:rPr>
          <w:rFonts w:ascii="Corbel" w:hAnsi="Corbel"/>
          <w:lang w:val="en-GB"/>
        </w:rPr>
        <w:t>The programme supported preparations towards increasing access to DRR and humanitarian services by women and girls, and mainstream gender in policies, plans and DRR programming in Wajir county targeting the county government. The programme further engaged with National Disaster Management Authority (NDMA) to support drought preparedness; with National Disaster Operations Centre (NDOC) to support county-level disaster preparedness; with IGTRC to support unbundling of government Disaster Risk Management (DRM) functions; and with FCDC to support multi-stakeholder engagement for flood response. UNICEF and IOM supported the government to develop longer-term shelter/floods response strategy.</w:t>
      </w:r>
    </w:p>
    <w:p w14:paraId="1087BC8F" w14:textId="77777777" w:rsidR="00971A43" w:rsidRPr="00FA49E4" w:rsidRDefault="00971A43" w:rsidP="00971A43">
      <w:pPr>
        <w:spacing w:after="0"/>
        <w:jc w:val="both"/>
        <w:rPr>
          <w:rFonts w:ascii="Corbel" w:hAnsi="Corbel"/>
          <w:lang w:val="en-GB"/>
        </w:rPr>
      </w:pPr>
    </w:p>
    <w:p w14:paraId="73B10265" w14:textId="2E485A3D" w:rsidR="00BE6988" w:rsidRPr="00FA49E4" w:rsidRDefault="00CB297A" w:rsidP="00AF5D17">
      <w:pPr>
        <w:pStyle w:val="ListParagraph"/>
        <w:shd w:val="clear" w:color="auto" w:fill="FFFFFF" w:themeFill="background1"/>
        <w:spacing w:after="0"/>
        <w:ind w:left="0"/>
        <w:jc w:val="both"/>
        <w:rPr>
          <w:rFonts w:ascii="Corbel" w:hAnsi="Corbel"/>
          <w:b/>
          <w:bCs/>
          <w:lang w:val="en-GB"/>
        </w:rPr>
      </w:pPr>
      <w:r w:rsidRPr="00FA49E4">
        <w:rPr>
          <w:rFonts w:ascii="Corbel" w:hAnsi="Corbel"/>
          <w:b/>
          <w:bCs/>
          <w:lang w:val="en-GB"/>
        </w:rPr>
        <w:t xml:space="preserve">Programme </w:t>
      </w:r>
      <w:r w:rsidR="008F3422" w:rsidRPr="00FA49E4">
        <w:rPr>
          <w:rFonts w:ascii="Corbel" w:hAnsi="Corbel"/>
          <w:b/>
          <w:bCs/>
          <w:lang w:val="en-GB"/>
        </w:rPr>
        <w:t xml:space="preserve">Output </w:t>
      </w:r>
      <w:r w:rsidR="005E396A" w:rsidRPr="00FA49E4">
        <w:rPr>
          <w:rFonts w:ascii="Corbel" w:hAnsi="Corbel"/>
          <w:b/>
          <w:bCs/>
          <w:lang w:val="en-GB"/>
        </w:rPr>
        <w:t>1.4: People in Kenya have capacity to engage, deepen accountability and transparency in devolution, especially women, youth and persons with disability</w:t>
      </w:r>
    </w:p>
    <w:p w14:paraId="344FE04D" w14:textId="77777777" w:rsidR="00C46E2B" w:rsidRPr="00FA49E4" w:rsidRDefault="00C46E2B" w:rsidP="00AF5D17">
      <w:pPr>
        <w:pStyle w:val="ListParagraph"/>
        <w:shd w:val="clear" w:color="auto" w:fill="FFFFFF" w:themeFill="background1"/>
        <w:spacing w:after="0"/>
        <w:ind w:left="0"/>
        <w:jc w:val="both"/>
        <w:rPr>
          <w:rFonts w:ascii="Corbel" w:hAnsi="Corbel"/>
          <w:b/>
          <w:bCs/>
          <w:lang w:val="en-GB"/>
        </w:rPr>
      </w:pPr>
    </w:p>
    <w:tbl>
      <w:tblPr>
        <w:tblStyle w:val="TableGrid"/>
        <w:tblW w:w="9355" w:type="dxa"/>
        <w:tblLook w:val="04A0" w:firstRow="1" w:lastRow="0" w:firstColumn="1" w:lastColumn="0" w:noHBand="0" w:noVBand="1"/>
      </w:tblPr>
      <w:tblGrid>
        <w:gridCol w:w="2245"/>
        <w:gridCol w:w="2070"/>
        <w:gridCol w:w="1620"/>
        <w:gridCol w:w="2250"/>
        <w:gridCol w:w="1170"/>
      </w:tblGrid>
      <w:tr w:rsidR="00F4094E" w:rsidRPr="00FA49E4" w14:paraId="1F385DA0" w14:textId="77777777" w:rsidTr="00F4094E">
        <w:tc>
          <w:tcPr>
            <w:tcW w:w="2245" w:type="dxa"/>
            <w:shd w:val="clear" w:color="auto" w:fill="244061" w:themeFill="accent1" w:themeFillShade="80"/>
          </w:tcPr>
          <w:p w14:paraId="3665ADB9" w14:textId="77777777"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Output</w:t>
            </w:r>
          </w:p>
        </w:tc>
        <w:tc>
          <w:tcPr>
            <w:tcW w:w="2070" w:type="dxa"/>
            <w:shd w:val="clear" w:color="auto" w:fill="244061" w:themeFill="accent1" w:themeFillShade="80"/>
          </w:tcPr>
          <w:p w14:paraId="75C66274" w14:textId="77777777"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Target</w:t>
            </w:r>
          </w:p>
        </w:tc>
        <w:tc>
          <w:tcPr>
            <w:tcW w:w="1620" w:type="dxa"/>
            <w:shd w:val="clear" w:color="auto" w:fill="244061" w:themeFill="accent1" w:themeFillShade="80"/>
          </w:tcPr>
          <w:p w14:paraId="794F9685" w14:textId="5F496074" w:rsidR="00F4094E" w:rsidRPr="00FA49E4" w:rsidRDefault="00F4094E" w:rsidP="00AF5D17">
            <w:pPr>
              <w:pStyle w:val="ListParagraph"/>
              <w:ind w:left="0"/>
              <w:rPr>
                <w:rFonts w:ascii="Corbel" w:hAnsi="Corbel"/>
                <w:b/>
                <w:bCs/>
                <w:color w:val="FFFFFF" w:themeColor="background1"/>
                <w:lang w:val="en-GB"/>
              </w:rPr>
            </w:pPr>
            <w:r w:rsidRPr="00FA49E4">
              <w:rPr>
                <w:rFonts w:ascii="Corbel" w:hAnsi="Corbel"/>
                <w:b/>
                <w:bCs/>
                <w:color w:val="FFFFFF" w:themeColor="background1"/>
                <w:lang w:val="en-GB"/>
              </w:rPr>
              <w:t>Baseline</w:t>
            </w:r>
          </w:p>
        </w:tc>
        <w:tc>
          <w:tcPr>
            <w:tcW w:w="2250" w:type="dxa"/>
            <w:shd w:val="clear" w:color="auto" w:fill="244061" w:themeFill="accent1" w:themeFillShade="80"/>
          </w:tcPr>
          <w:p w14:paraId="56BBEA95" w14:textId="3CCC0103"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Achievement</w:t>
            </w:r>
          </w:p>
        </w:tc>
        <w:tc>
          <w:tcPr>
            <w:tcW w:w="1170" w:type="dxa"/>
            <w:shd w:val="clear" w:color="auto" w:fill="244061" w:themeFill="accent1" w:themeFillShade="80"/>
          </w:tcPr>
          <w:p w14:paraId="02234C72" w14:textId="77777777"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Status</w:t>
            </w:r>
          </w:p>
        </w:tc>
      </w:tr>
      <w:tr w:rsidR="00F4094E" w:rsidRPr="00FA49E4" w14:paraId="2B6B6026" w14:textId="77777777" w:rsidTr="00F4094E">
        <w:tc>
          <w:tcPr>
            <w:tcW w:w="2245" w:type="dxa"/>
          </w:tcPr>
          <w:p w14:paraId="506C7D0C" w14:textId="7AA9DC10" w:rsidR="00F4094E" w:rsidRPr="00FA49E4" w:rsidRDefault="00F4094E" w:rsidP="00AF5D17">
            <w:pPr>
              <w:spacing w:line="276" w:lineRule="auto"/>
              <w:rPr>
                <w:rFonts w:ascii="Corbel" w:hAnsi="Corbel"/>
                <w:sz w:val="20"/>
                <w:szCs w:val="20"/>
                <w:lang w:val="en-GB"/>
              </w:rPr>
            </w:pPr>
            <w:r w:rsidRPr="00FA49E4">
              <w:rPr>
                <w:rFonts w:ascii="Corbel" w:hAnsi="Corbel"/>
                <w:sz w:val="20"/>
                <w:szCs w:val="20"/>
                <w:lang w:val="en-GB"/>
              </w:rPr>
              <w:t>Output 1.4.1: County governments have established public participation policy, legislation and frameworks</w:t>
            </w:r>
          </w:p>
        </w:tc>
        <w:tc>
          <w:tcPr>
            <w:tcW w:w="2070" w:type="dxa"/>
          </w:tcPr>
          <w:p w14:paraId="37D3DB53" w14:textId="023C44E4" w:rsidR="00F4094E" w:rsidRPr="00FA49E4" w:rsidRDefault="00F4094E" w:rsidP="00AF5D17">
            <w:pPr>
              <w:spacing w:line="276" w:lineRule="auto"/>
              <w:rPr>
                <w:rFonts w:ascii="Corbel" w:hAnsi="Corbel"/>
                <w:sz w:val="20"/>
                <w:szCs w:val="20"/>
                <w:lang w:val="en-GB"/>
              </w:rPr>
            </w:pPr>
            <w:r w:rsidRPr="00FA49E4">
              <w:rPr>
                <w:rFonts w:ascii="Corbel" w:hAnsi="Corbel"/>
                <w:sz w:val="20"/>
                <w:szCs w:val="20"/>
                <w:lang w:val="en-GB"/>
              </w:rPr>
              <w:t>14 counties have public participation budget allocations and expenditure (county assembly and executive).</w:t>
            </w:r>
          </w:p>
          <w:p w14:paraId="6D060F7F" w14:textId="72BB7B1E" w:rsidR="00F4094E" w:rsidRPr="00FA49E4" w:rsidRDefault="00F4094E" w:rsidP="00AF5D17">
            <w:pPr>
              <w:spacing w:line="276" w:lineRule="auto"/>
              <w:rPr>
                <w:rFonts w:ascii="Corbel" w:hAnsi="Corbel"/>
                <w:sz w:val="20"/>
                <w:szCs w:val="20"/>
                <w:lang w:val="en-GB"/>
              </w:rPr>
            </w:pPr>
          </w:p>
        </w:tc>
        <w:tc>
          <w:tcPr>
            <w:tcW w:w="1620" w:type="dxa"/>
          </w:tcPr>
          <w:p w14:paraId="432A8D22" w14:textId="21B642C0" w:rsidR="00F4094E" w:rsidRPr="00FA49E4" w:rsidRDefault="00F4094E" w:rsidP="00AF5D17">
            <w:pPr>
              <w:pStyle w:val="ListParagraph"/>
              <w:ind w:left="0"/>
              <w:rPr>
                <w:rFonts w:ascii="Corbel" w:hAnsi="Corbel"/>
                <w:sz w:val="20"/>
                <w:szCs w:val="20"/>
                <w:lang w:val="en-GB"/>
              </w:rPr>
            </w:pPr>
            <w:r w:rsidRPr="00FA49E4">
              <w:rPr>
                <w:rFonts w:ascii="Corbel" w:hAnsi="Corbel"/>
                <w:sz w:val="20"/>
                <w:szCs w:val="20"/>
                <w:lang w:val="en-GB"/>
              </w:rPr>
              <w:t>0 (2019)</w:t>
            </w:r>
          </w:p>
        </w:tc>
        <w:tc>
          <w:tcPr>
            <w:tcW w:w="2250" w:type="dxa"/>
          </w:tcPr>
          <w:p w14:paraId="1C8D68AF" w14:textId="7BF3D8E1" w:rsidR="00F4094E" w:rsidRPr="00FA49E4" w:rsidRDefault="00F4094E"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14 count</w:t>
            </w:r>
            <w:r w:rsidR="00FE68D5" w:rsidRPr="00FA49E4">
              <w:rPr>
                <w:rFonts w:ascii="Corbel" w:hAnsi="Corbel"/>
                <w:sz w:val="20"/>
                <w:szCs w:val="20"/>
                <w:lang w:val="en-GB"/>
              </w:rPr>
              <w:t>y assemblies engage citizens in county budgeting processes</w:t>
            </w:r>
          </w:p>
        </w:tc>
        <w:tc>
          <w:tcPr>
            <w:tcW w:w="1170" w:type="dxa"/>
          </w:tcPr>
          <w:p w14:paraId="77F5CAA0" w14:textId="78F321E2" w:rsidR="00F4094E" w:rsidRPr="00FA49E4" w:rsidRDefault="00F4094E"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bl>
    <w:p w14:paraId="5BB986A2" w14:textId="776EDFD9" w:rsidR="00BE6988" w:rsidRPr="00FA49E4" w:rsidRDefault="00BE6988" w:rsidP="00AF5D17">
      <w:pPr>
        <w:pStyle w:val="ListParagraph"/>
        <w:shd w:val="clear" w:color="auto" w:fill="FFFFFF" w:themeFill="background1"/>
        <w:spacing w:after="0"/>
        <w:ind w:left="0"/>
        <w:rPr>
          <w:rFonts w:ascii="Corbel" w:hAnsi="Corbel"/>
          <w:lang w:val="en-GB"/>
        </w:rPr>
      </w:pPr>
    </w:p>
    <w:p w14:paraId="13E0D804" w14:textId="12107D5D" w:rsidR="00271FE1" w:rsidRPr="00FA49E4" w:rsidRDefault="0046361F" w:rsidP="00465A80">
      <w:pPr>
        <w:shd w:val="clear" w:color="auto" w:fill="FFFFFF" w:themeFill="background1"/>
        <w:spacing w:after="0"/>
        <w:jc w:val="both"/>
        <w:rPr>
          <w:rFonts w:ascii="Corbel" w:hAnsi="Corbel"/>
          <w:lang w:val="en-GB"/>
        </w:rPr>
      </w:pPr>
      <w:r w:rsidRPr="00FA49E4">
        <w:rPr>
          <w:rFonts w:ascii="Corbel" w:hAnsi="Corbel"/>
          <w:lang w:val="en-GB"/>
        </w:rPr>
        <w:t xml:space="preserve">Public participation is one of the national values and principles of governance in Article 10 of the Constitution of Kenya, 2010. </w:t>
      </w:r>
      <w:r w:rsidR="00C23C0D" w:rsidRPr="00FA49E4">
        <w:rPr>
          <w:rFonts w:ascii="Corbel" w:hAnsi="Corbel"/>
          <w:lang w:val="en-GB"/>
        </w:rPr>
        <w:t xml:space="preserve">One of the objects of devolution is to give powers of self-governance to the people and enhance their participation in the exercise of the powers of the State and in making decisions affecting them. </w:t>
      </w:r>
      <w:r w:rsidRPr="00FA49E4">
        <w:rPr>
          <w:rFonts w:ascii="Corbel" w:hAnsi="Corbel"/>
          <w:lang w:val="en-GB"/>
        </w:rPr>
        <w:t xml:space="preserve">The County Government Act, 2012 requires all counties to establish appropriate structures for public participation. </w:t>
      </w:r>
      <w:r w:rsidR="00C23C0D" w:rsidRPr="00FA49E4">
        <w:rPr>
          <w:rFonts w:ascii="Corbel" w:hAnsi="Corbel"/>
          <w:lang w:val="en-GB"/>
        </w:rPr>
        <w:t xml:space="preserve">To actualize this, county governments are required to: create mechanisms of engagement by ensuring and coordinating the participation of communities and locations in governance; and build capacity by assisting communities and locations to develop the administrative capacity for the effective exercise of the functions and powers. Effective participation by </w:t>
      </w:r>
      <w:r w:rsidR="00C23C0D" w:rsidRPr="00FA49E4">
        <w:rPr>
          <w:rFonts w:ascii="Corbel" w:hAnsi="Corbel"/>
          <w:lang w:val="en-GB"/>
        </w:rPr>
        <w:lastRenderedPageBreak/>
        <w:t xml:space="preserve">members of the public in county governance processes strengthens democracy and governance; increases accountability of county officials; improves process quality and results in better decisions; helps in managing social </w:t>
      </w:r>
      <w:r w:rsidR="007B05E1" w:rsidRPr="00FA49E4">
        <w:rPr>
          <w:rFonts w:ascii="Corbel" w:hAnsi="Corbel"/>
          <w:lang w:val="en-GB"/>
        </w:rPr>
        <w:t>conflicts and</w:t>
      </w:r>
      <w:r w:rsidR="00C23C0D" w:rsidRPr="00FA49E4">
        <w:rPr>
          <w:rFonts w:ascii="Corbel" w:hAnsi="Corbel"/>
          <w:lang w:val="en-GB"/>
        </w:rPr>
        <w:t xml:space="preserve"> enhances process legitimacy. </w:t>
      </w:r>
      <w:r w:rsidR="009675BA" w:rsidRPr="00FA49E4">
        <w:rPr>
          <w:rFonts w:ascii="Corbel" w:hAnsi="Corbel"/>
          <w:lang w:val="en-GB"/>
        </w:rPr>
        <w:t xml:space="preserve">The JDP sought to support county </w:t>
      </w:r>
      <w:r w:rsidR="001B4DDA" w:rsidRPr="00FA49E4">
        <w:rPr>
          <w:rFonts w:ascii="Corbel" w:hAnsi="Corbel"/>
          <w:lang w:val="en-GB"/>
        </w:rPr>
        <w:t>governments</w:t>
      </w:r>
      <w:r w:rsidR="009675BA" w:rsidRPr="00FA49E4">
        <w:rPr>
          <w:rFonts w:ascii="Corbel" w:hAnsi="Corbel"/>
          <w:lang w:val="en-GB"/>
        </w:rPr>
        <w:t xml:space="preserve"> to establish and operationalize </w:t>
      </w:r>
      <w:r w:rsidR="001B4DDA" w:rsidRPr="00FA49E4">
        <w:rPr>
          <w:rFonts w:ascii="Corbel" w:hAnsi="Corbel"/>
          <w:lang w:val="en-GB"/>
        </w:rPr>
        <w:t>public participation mechanisms</w:t>
      </w:r>
      <w:r w:rsidR="00F03E30" w:rsidRPr="00FA49E4">
        <w:rPr>
          <w:rFonts w:ascii="Corbel" w:hAnsi="Corbel"/>
          <w:lang w:val="en-GB"/>
        </w:rPr>
        <w:t>.</w:t>
      </w:r>
    </w:p>
    <w:p w14:paraId="0DCE767C" w14:textId="44A438A8" w:rsidR="001B4DDA" w:rsidRPr="00FA49E4" w:rsidRDefault="001B4DDA" w:rsidP="00465A80">
      <w:pPr>
        <w:shd w:val="clear" w:color="auto" w:fill="FFFFFF" w:themeFill="background1"/>
        <w:spacing w:after="0"/>
        <w:jc w:val="both"/>
        <w:rPr>
          <w:rFonts w:ascii="Corbel" w:hAnsi="Corbel"/>
          <w:lang w:val="en-GB"/>
        </w:rPr>
      </w:pPr>
    </w:p>
    <w:p w14:paraId="30E2C345" w14:textId="5F3A46E1" w:rsidR="005E104A" w:rsidRPr="00FA49E4" w:rsidRDefault="000F4A1B" w:rsidP="005E104A">
      <w:pPr>
        <w:shd w:val="clear" w:color="auto" w:fill="FFFFFF" w:themeFill="background1"/>
        <w:spacing w:after="0"/>
        <w:jc w:val="both"/>
        <w:rPr>
          <w:rFonts w:ascii="Corbel" w:hAnsi="Corbel"/>
        </w:rPr>
      </w:pPr>
      <w:r w:rsidRPr="00FA49E4">
        <w:rPr>
          <w:rFonts w:ascii="Corbel" w:hAnsi="Corbel"/>
          <w:lang w:val="en-GB"/>
        </w:rPr>
        <w:t xml:space="preserve">The programme worked with CAF </w:t>
      </w:r>
      <w:r w:rsidR="00041515" w:rsidRPr="00FA49E4">
        <w:rPr>
          <w:rFonts w:ascii="Corbel" w:hAnsi="Corbel"/>
          <w:lang w:val="en-GB"/>
        </w:rPr>
        <w:t xml:space="preserve">and CoG </w:t>
      </w:r>
      <w:r w:rsidRPr="00FA49E4">
        <w:rPr>
          <w:rFonts w:ascii="Corbel" w:hAnsi="Corbel"/>
          <w:lang w:val="en-GB"/>
        </w:rPr>
        <w:t xml:space="preserve">to review </w:t>
      </w:r>
      <w:r w:rsidR="00041515" w:rsidRPr="00FA49E4">
        <w:rPr>
          <w:rFonts w:ascii="Corbel" w:hAnsi="Corbel"/>
          <w:lang w:val="en-GB"/>
        </w:rPr>
        <w:t xml:space="preserve">the extent to which </w:t>
      </w:r>
      <w:r w:rsidRPr="00FA49E4">
        <w:rPr>
          <w:rFonts w:ascii="Corbel" w:hAnsi="Corbel"/>
          <w:lang w:val="en-GB"/>
        </w:rPr>
        <w:t xml:space="preserve">county </w:t>
      </w:r>
      <w:r w:rsidR="00041515" w:rsidRPr="00FA49E4">
        <w:rPr>
          <w:rFonts w:ascii="Corbel" w:hAnsi="Corbel"/>
          <w:lang w:val="en-GB"/>
        </w:rPr>
        <w:t xml:space="preserve">assemblies and executives allocated </w:t>
      </w:r>
      <w:r w:rsidRPr="00FA49E4">
        <w:rPr>
          <w:rFonts w:ascii="Corbel" w:hAnsi="Corbel"/>
          <w:lang w:val="en-GB"/>
        </w:rPr>
        <w:t>public participation budget</w:t>
      </w:r>
      <w:r w:rsidR="00041515" w:rsidRPr="00FA49E4">
        <w:rPr>
          <w:rFonts w:ascii="Corbel" w:hAnsi="Corbel"/>
          <w:lang w:val="en-GB"/>
        </w:rPr>
        <w:t xml:space="preserve">s and how it was expended respectively. </w:t>
      </w:r>
      <w:r w:rsidR="005E104A" w:rsidRPr="00FA49E4">
        <w:rPr>
          <w:rFonts w:ascii="Corbel" w:hAnsi="Corbel"/>
          <w:lang w:val="en-GB"/>
        </w:rPr>
        <w:t xml:space="preserve">The </w:t>
      </w:r>
      <w:r w:rsidR="005B5C79" w:rsidRPr="00FA49E4">
        <w:rPr>
          <w:rFonts w:ascii="Corbel" w:hAnsi="Corbel"/>
          <w:lang w:val="en-GB"/>
        </w:rPr>
        <w:t>review established</w:t>
      </w:r>
      <w:r w:rsidR="00041515" w:rsidRPr="00FA49E4">
        <w:rPr>
          <w:rFonts w:ascii="Corbel" w:hAnsi="Corbel"/>
          <w:lang w:val="en-GB"/>
        </w:rPr>
        <w:t xml:space="preserve"> </w:t>
      </w:r>
      <w:r w:rsidR="005E104A" w:rsidRPr="00FA49E4">
        <w:rPr>
          <w:rFonts w:ascii="Corbel" w:hAnsi="Corbel"/>
          <w:lang w:val="en-GB"/>
        </w:rPr>
        <w:t xml:space="preserve">that all programme counties </w:t>
      </w:r>
      <w:r w:rsidR="00645313" w:rsidRPr="00FA49E4">
        <w:rPr>
          <w:rFonts w:ascii="Corbel" w:hAnsi="Corbel"/>
          <w:lang w:val="en-GB"/>
        </w:rPr>
        <w:t xml:space="preserve">undertake public participation but </w:t>
      </w:r>
      <w:r w:rsidR="005E104A" w:rsidRPr="00FA49E4">
        <w:rPr>
          <w:rFonts w:ascii="Corbel" w:hAnsi="Corbel"/>
          <w:lang w:val="en-GB"/>
        </w:rPr>
        <w:t xml:space="preserve">do not </w:t>
      </w:r>
      <w:r w:rsidR="00711950" w:rsidRPr="00FA49E4">
        <w:rPr>
          <w:rFonts w:ascii="Corbel" w:hAnsi="Corbel"/>
          <w:lang w:val="en-GB"/>
        </w:rPr>
        <w:t>have substantive</w:t>
      </w:r>
      <w:r w:rsidR="005E104A" w:rsidRPr="00FA49E4">
        <w:rPr>
          <w:rFonts w:ascii="Corbel" w:hAnsi="Corbel"/>
          <w:lang w:val="en-GB"/>
        </w:rPr>
        <w:t xml:space="preserve"> </w:t>
      </w:r>
      <w:r w:rsidR="00645313" w:rsidRPr="00FA49E4">
        <w:rPr>
          <w:rFonts w:ascii="Corbel" w:hAnsi="Corbel"/>
          <w:lang w:val="en-GB"/>
        </w:rPr>
        <w:t>vote heads</w:t>
      </w:r>
      <w:r w:rsidR="005E104A" w:rsidRPr="00FA49E4">
        <w:rPr>
          <w:rFonts w:ascii="Corbel" w:hAnsi="Corbel"/>
          <w:lang w:val="en-GB"/>
        </w:rPr>
        <w:t xml:space="preserve"> for public participation</w:t>
      </w:r>
      <w:r w:rsidR="0029209D" w:rsidRPr="00FA49E4">
        <w:rPr>
          <w:rFonts w:ascii="Corbel" w:hAnsi="Corbel"/>
          <w:lang w:val="en-GB"/>
        </w:rPr>
        <w:t xml:space="preserve"> and </w:t>
      </w:r>
      <w:r w:rsidR="00463EC4" w:rsidRPr="00FA49E4">
        <w:rPr>
          <w:rFonts w:ascii="Corbel" w:hAnsi="Corbel"/>
          <w:lang w:val="en-GB"/>
        </w:rPr>
        <w:t>that counties</w:t>
      </w:r>
      <w:r w:rsidR="00212D62" w:rsidRPr="00FA49E4">
        <w:rPr>
          <w:rFonts w:ascii="Corbel" w:hAnsi="Corbel"/>
          <w:lang w:val="en-GB"/>
        </w:rPr>
        <w:t xml:space="preserve"> did not have robust public participation</w:t>
      </w:r>
      <w:r w:rsidR="005E104A" w:rsidRPr="00FA49E4">
        <w:rPr>
          <w:rFonts w:ascii="Corbel" w:hAnsi="Corbel"/>
          <w:lang w:val="en-GB"/>
        </w:rPr>
        <w:t xml:space="preserve">. This occasioned </w:t>
      </w:r>
      <w:r w:rsidR="00624C79" w:rsidRPr="00FA49E4">
        <w:rPr>
          <w:rFonts w:ascii="Corbel" w:hAnsi="Corbel"/>
          <w:lang w:val="en-GB"/>
        </w:rPr>
        <w:t xml:space="preserve">a </w:t>
      </w:r>
      <w:r w:rsidR="005E104A" w:rsidRPr="00FA49E4">
        <w:rPr>
          <w:rFonts w:ascii="Corbel" w:hAnsi="Corbel"/>
          <w:lang w:val="en-GB"/>
        </w:rPr>
        <w:t xml:space="preserve">shortage in budget because of competing interests and due to lack of proper public participation, citizens are not well coordinated to provide meaningful feedback during public participation exercises. </w:t>
      </w:r>
      <w:r w:rsidR="00212D62" w:rsidRPr="00FA49E4">
        <w:rPr>
          <w:rFonts w:ascii="Corbel" w:hAnsi="Corbel"/>
          <w:lang w:val="en-GB"/>
        </w:rPr>
        <w:t>To enhance public participation and the participation of women in county assembly affairs, the programme supported county assemblies to adhere to access to information protocols, including deployment of technology to aid public participation</w:t>
      </w:r>
      <w:r w:rsidR="005E104A" w:rsidRPr="00FA49E4">
        <w:rPr>
          <w:rFonts w:ascii="Corbel" w:hAnsi="Corbel"/>
          <w:lang w:val="en-GB"/>
        </w:rPr>
        <w:t>.</w:t>
      </w:r>
    </w:p>
    <w:p w14:paraId="4C0BD52C" w14:textId="7CFDC93B" w:rsidR="003B4A00" w:rsidRPr="00FA49E4" w:rsidRDefault="003B4A00" w:rsidP="00271FE1">
      <w:pPr>
        <w:shd w:val="clear" w:color="auto" w:fill="FFFFFF" w:themeFill="background1"/>
        <w:spacing w:after="0"/>
        <w:jc w:val="both"/>
        <w:rPr>
          <w:rFonts w:ascii="Corbel" w:hAnsi="Corbel"/>
          <w:lang w:val="en-GB"/>
        </w:rPr>
      </w:pPr>
    </w:p>
    <w:tbl>
      <w:tblPr>
        <w:tblStyle w:val="TableGrid"/>
        <w:tblW w:w="9355" w:type="dxa"/>
        <w:tblLook w:val="04A0" w:firstRow="1" w:lastRow="0" w:firstColumn="1" w:lastColumn="0" w:noHBand="0" w:noVBand="1"/>
      </w:tblPr>
      <w:tblGrid>
        <w:gridCol w:w="2245"/>
        <w:gridCol w:w="2070"/>
        <w:gridCol w:w="1620"/>
        <w:gridCol w:w="2250"/>
        <w:gridCol w:w="1170"/>
      </w:tblGrid>
      <w:tr w:rsidR="00F4094E" w:rsidRPr="00FA49E4" w14:paraId="6C5B5580" w14:textId="77777777" w:rsidTr="00F4094E">
        <w:tc>
          <w:tcPr>
            <w:tcW w:w="2245" w:type="dxa"/>
            <w:shd w:val="clear" w:color="auto" w:fill="244061" w:themeFill="accent1" w:themeFillShade="80"/>
          </w:tcPr>
          <w:p w14:paraId="757D187E" w14:textId="77777777"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Output</w:t>
            </w:r>
          </w:p>
        </w:tc>
        <w:tc>
          <w:tcPr>
            <w:tcW w:w="2070" w:type="dxa"/>
            <w:shd w:val="clear" w:color="auto" w:fill="244061" w:themeFill="accent1" w:themeFillShade="80"/>
          </w:tcPr>
          <w:p w14:paraId="5B217F60" w14:textId="77777777"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Target</w:t>
            </w:r>
          </w:p>
        </w:tc>
        <w:tc>
          <w:tcPr>
            <w:tcW w:w="1620" w:type="dxa"/>
            <w:shd w:val="clear" w:color="auto" w:fill="244061" w:themeFill="accent1" w:themeFillShade="80"/>
          </w:tcPr>
          <w:p w14:paraId="3A7DA68E" w14:textId="296EBECB" w:rsidR="00F4094E" w:rsidRPr="00FA49E4" w:rsidRDefault="00F4094E" w:rsidP="00AF5D17">
            <w:pPr>
              <w:pStyle w:val="ListParagraph"/>
              <w:ind w:left="0"/>
              <w:rPr>
                <w:rFonts w:ascii="Corbel" w:hAnsi="Corbel"/>
                <w:b/>
                <w:bCs/>
                <w:color w:val="FFFFFF" w:themeColor="background1"/>
                <w:lang w:val="en-GB"/>
              </w:rPr>
            </w:pPr>
            <w:r w:rsidRPr="00FA49E4">
              <w:rPr>
                <w:rFonts w:ascii="Corbel" w:hAnsi="Corbel"/>
                <w:b/>
                <w:bCs/>
                <w:color w:val="FFFFFF" w:themeColor="background1"/>
                <w:lang w:val="en-GB"/>
              </w:rPr>
              <w:t>Baseline</w:t>
            </w:r>
          </w:p>
        </w:tc>
        <w:tc>
          <w:tcPr>
            <w:tcW w:w="2250" w:type="dxa"/>
            <w:shd w:val="clear" w:color="auto" w:fill="244061" w:themeFill="accent1" w:themeFillShade="80"/>
          </w:tcPr>
          <w:p w14:paraId="2F206B67" w14:textId="5446C843"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Achievement</w:t>
            </w:r>
          </w:p>
        </w:tc>
        <w:tc>
          <w:tcPr>
            <w:tcW w:w="1170" w:type="dxa"/>
            <w:shd w:val="clear" w:color="auto" w:fill="244061" w:themeFill="accent1" w:themeFillShade="80"/>
          </w:tcPr>
          <w:p w14:paraId="09C52CFB" w14:textId="77777777" w:rsidR="00F4094E" w:rsidRPr="00FA49E4" w:rsidRDefault="00F4094E"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Status</w:t>
            </w:r>
          </w:p>
        </w:tc>
      </w:tr>
      <w:tr w:rsidR="00F4094E" w:rsidRPr="00FA49E4" w14:paraId="2A6466FA" w14:textId="77777777" w:rsidTr="00F4094E">
        <w:tc>
          <w:tcPr>
            <w:tcW w:w="2245" w:type="dxa"/>
          </w:tcPr>
          <w:p w14:paraId="06EBF1CF" w14:textId="5173585A" w:rsidR="00F4094E" w:rsidRPr="00FA49E4" w:rsidRDefault="00F4094E" w:rsidP="00AF5D17">
            <w:pPr>
              <w:spacing w:line="276" w:lineRule="auto"/>
              <w:rPr>
                <w:rFonts w:ascii="Corbel" w:hAnsi="Corbel"/>
                <w:sz w:val="20"/>
                <w:szCs w:val="20"/>
                <w:lang w:val="en-GB"/>
              </w:rPr>
            </w:pPr>
            <w:r w:rsidRPr="00FA49E4">
              <w:rPr>
                <w:rFonts w:ascii="Corbel" w:hAnsi="Corbel"/>
                <w:sz w:val="20"/>
                <w:szCs w:val="20"/>
                <w:lang w:val="en-GB"/>
              </w:rPr>
              <w:t>Output 1.4.2: County governments have established and operationalized inclusive citizen engagement and accountability mechanisms</w:t>
            </w:r>
          </w:p>
        </w:tc>
        <w:tc>
          <w:tcPr>
            <w:tcW w:w="2070" w:type="dxa"/>
          </w:tcPr>
          <w:p w14:paraId="6851BAD3" w14:textId="1E836766" w:rsidR="00F4094E" w:rsidRPr="00FA49E4" w:rsidRDefault="00F4094E" w:rsidP="00AF5D17">
            <w:pPr>
              <w:spacing w:line="276" w:lineRule="auto"/>
              <w:rPr>
                <w:rFonts w:ascii="Corbel" w:hAnsi="Corbel"/>
                <w:sz w:val="20"/>
                <w:szCs w:val="20"/>
                <w:lang w:val="en-GB"/>
              </w:rPr>
            </w:pPr>
            <w:r w:rsidRPr="00FA49E4">
              <w:rPr>
                <w:rFonts w:ascii="Corbel" w:hAnsi="Corbel"/>
                <w:sz w:val="20"/>
                <w:szCs w:val="20"/>
                <w:lang w:val="en-GB"/>
              </w:rPr>
              <w:t>14 counties engaged in the development of Open Budget Index (OBI)</w:t>
            </w:r>
          </w:p>
        </w:tc>
        <w:tc>
          <w:tcPr>
            <w:tcW w:w="1620" w:type="dxa"/>
          </w:tcPr>
          <w:p w14:paraId="10092C82" w14:textId="0F6F6849" w:rsidR="00F4094E" w:rsidRPr="00FA49E4" w:rsidRDefault="00BB44C2" w:rsidP="00AF5D17">
            <w:pPr>
              <w:pStyle w:val="ListParagraph"/>
              <w:ind w:left="0"/>
              <w:rPr>
                <w:rFonts w:ascii="Corbel" w:hAnsi="Corbel"/>
                <w:sz w:val="20"/>
                <w:szCs w:val="20"/>
                <w:lang w:val="en-GB"/>
              </w:rPr>
            </w:pPr>
            <w:r w:rsidRPr="00FA49E4">
              <w:rPr>
                <w:rFonts w:ascii="Corbel" w:hAnsi="Corbel"/>
                <w:sz w:val="20"/>
                <w:szCs w:val="20"/>
                <w:lang w:val="en-GB"/>
              </w:rPr>
              <w:t>0 (2018)</w:t>
            </w:r>
          </w:p>
        </w:tc>
        <w:tc>
          <w:tcPr>
            <w:tcW w:w="2250" w:type="dxa"/>
          </w:tcPr>
          <w:p w14:paraId="22792937" w14:textId="4D661F56" w:rsidR="00F4094E" w:rsidRPr="00FA49E4" w:rsidRDefault="005E64FF"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Supported International</w:t>
            </w:r>
            <w:r w:rsidR="00B378E6" w:rsidRPr="00FA49E4">
              <w:rPr>
                <w:rFonts w:ascii="Corbel" w:hAnsi="Corbel"/>
                <w:sz w:val="20"/>
                <w:szCs w:val="20"/>
                <w:lang w:val="en-GB"/>
              </w:rPr>
              <w:t xml:space="preserve"> Budget Partnership Kenya in the finalization of the 2020 County </w:t>
            </w:r>
            <w:r w:rsidR="00940C0E" w:rsidRPr="00FA49E4">
              <w:rPr>
                <w:rFonts w:ascii="Corbel" w:hAnsi="Corbel"/>
                <w:sz w:val="20"/>
                <w:szCs w:val="20"/>
                <w:lang w:val="en-GB"/>
              </w:rPr>
              <w:t>Budget Transparency</w:t>
            </w:r>
            <w:r w:rsidR="00B378E6" w:rsidRPr="00FA49E4">
              <w:rPr>
                <w:rFonts w:ascii="Corbel" w:hAnsi="Corbel"/>
                <w:sz w:val="20"/>
                <w:szCs w:val="20"/>
                <w:lang w:val="en-GB"/>
              </w:rPr>
              <w:t xml:space="preserve"> Survey.</w:t>
            </w:r>
          </w:p>
        </w:tc>
        <w:tc>
          <w:tcPr>
            <w:tcW w:w="1170" w:type="dxa"/>
          </w:tcPr>
          <w:p w14:paraId="1D2EE06D" w14:textId="0A123E77" w:rsidR="00F4094E" w:rsidRPr="00FA49E4" w:rsidRDefault="00F4094E"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bl>
    <w:p w14:paraId="57FB2B6F" w14:textId="06330D28" w:rsidR="00BE6988" w:rsidRPr="00FA49E4" w:rsidRDefault="00BE6988" w:rsidP="00AF5D17">
      <w:pPr>
        <w:pStyle w:val="ListParagraph"/>
        <w:shd w:val="clear" w:color="auto" w:fill="FFFFFF" w:themeFill="background1"/>
        <w:spacing w:after="0"/>
        <w:ind w:left="0"/>
        <w:rPr>
          <w:rFonts w:ascii="Corbel" w:hAnsi="Corbel"/>
          <w:lang w:val="en-GB"/>
        </w:rPr>
      </w:pPr>
    </w:p>
    <w:p w14:paraId="6F8C6E4D" w14:textId="4BFB5013" w:rsidR="0084133C" w:rsidRPr="00FA49E4" w:rsidRDefault="00FA4A3A" w:rsidP="00235F36">
      <w:pPr>
        <w:pStyle w:val="ListParagraph"/>
        <w:shd w:val="clear" w:color="auto" w:fill="FFFFFF" w:themeFill="background1"/>
        <w:spacing w:after="0"/>
        <w:ind w:left="0"/>
        <w:jc w:val="both"/>
        <w:rPr>
          <w:rFonts w:ascii="Corbel" w:hAnsi="Corbel"/>
          <w:lang w:val="en-GB"/>
        </w:rPr>
      </w:pPr>
      <w:r w:rsidRPr="00FA49E4">
        <w:rPr>
          <w:rFonts w:ascii="Corbel" w:hAnsi="Corbel"/>
          <w:lang w:val="en-GB"/>
        </w:rPr>
        <w:t xml:space="preserve">The programme supported </w:t>
      </w:r>
      <w:r w:rsidR="00C83616" w:rsidRPr="00FA49E4">
        <w:rPr>
          <w:rFonts w:ascii="Corbel" w:hAnsi="Corbel"/>
          <w:lang w:val="en-GB"/>
        </w:rPr>
        <w:t xml:space="preserve">International Budget Partnership to finalize the 2020 County Budget </w:t>
      </w:r>
      <w:r w:rsidR="00235F36" w:rsidRPr="00FA49E4">
        <w:rPr>
          <w:rFonts w:ascii="Corbel" w:hAnsi="Corbel"/>
          <w:lang w:val="en-GB"/>
        </w:rPr>
        <w:t>Transparency</w:t>
      </w:r>
      <w:r w:rsidR="00C83616" w:rsidRPr="00FA49E4">
        <w:rPr>
          <w:rFonts w:ascii="Corbel" w:hAnsi="Corbel"/>
          <w:lang w:val="en-GB"/>
        </w:rPr>
        <w:t xml:space="preserve"> Survey. </w:t>
      </w:r>
      <w:r w:rsidR="00A5664B" w:rsidRPr="00FA49E4">
        <w:rPr>
          <w:rFonts w:ascii="Corbel" w:hAnsi="Corbel"/>
          <w:lang w:val="en-GB"/>
        </w:rPr>
        <w:t>During the quarter, the programme supported IBP to develop the report of the survey, which will be released in the next quarter.</w:t>
      </w:r>
    </w:p>
    <w:p w14:paraId="3D4B53F5" w14:textId="77777777" w:rsidR="0084133C" w:rsidRPr="00FA49E4" w:rsidRDefault="0084133C" w:rsidP="00AF5D17">
      <w:pPr>
        <w:pStyle w:val="ListParagraph"/>
        <w:shd w:val="clear" w:color="auto" w:fill="FFFFFF" w:themeFill="background1"/>
        <w:spacing w:after="0"/>
        <w:ind w:left="0"/>
        <w:rPr>
          <w:rFonts w:ascii="Corbel" w:hAnsi="Corbel"/>
          <w:lang w:val="en-GB"/>
        </w:rPr>
      </w:pPr>
    </w:p>
    <w:tbl>
      <w:tblPr>
        <w:tblStyle w:val="TableGrid"/>
        <w:tblW w:w="9355" w:type="dxa"/>
        <w:tblLook w:val="04A0" w:firstRow="1" w:lastRow="0" w:firstColumn="1" w:lastColumn="0" w:noHBand="0" w:noVBand="1"/>
      </w:tblPr>
      <w:tblGrid>
        <w:gridCol w:w="2245"/>
        <w:gridCol w:w="2070"/>
        <w:gridCol w:w="1620"/>
        <w:gridCol w:w="2250"/>
        <w:gridCol w:w="1170"/>
      </w:tblGrid>
      <w:tr w:rsidR="00BB44C2" w:rsidRPr="00FA49E4" w14:paraId="0BB60211" w14:textId="77777777" w:rsidTr="00BB44C2">
        <w:tc>
          <w:tcPr>
            <w:tcW w:w="2245" w:type="dxa"/>
            <w:shd w:val="clear" w:color="auto" w:fill="244061" w:themeFill="accent1" w:themeFillShade="80"/>
          </w:tcPr>
          <w:p w14:paraId="6C2BFF9C" w14:textId="77777777" w:rsidR="00BB44C2" w:rsidRPr="00FA49E4" w:rsidRDefault="00BB44C2"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Output</w:t>
            </w:r>
          </w:p>
        </w:tc>
        <w:tc>
          <w:tcPr>
            <w:tcW w:w="2070" w:type="dxa"/>
            <w:shd w:val="clear" w:color="auto" w:fill="244061" w:themeFill="accent1" w:themeFillShade="80"/>
          </w:tcPr>
          <w:p w14:paraId="6EFA0751" w14:textId="77777777" w:rsidR="00BB44C2" w:rsidRPr="00FA49E4" w:rsidRDefault="00BB44C2"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Target</w:t>
            </w:r>
          </w:p>
        </w:tc>
        <w:tc>
          <w:tcPr>
            <w:tcW w:w="1620" w:type="dxa"/>
            <w:shd w:val="clear" w:color="auto" w:fill="244061" w:themeFill="accent1" w:themeFillShade="80"/>
          </w:tcPr>
          <w:p w14:paraId="31AD29B7" w14:textId="49967627" w:rsidR="00BB44C2" w:rsidRPr="00FA49E4" w:rsidRDefault="00BB44C2" w:rsidP="00AF5D17">
            <w:pPr>
              <w:pStyle w:val="ListParagraph"/>
              <w:ind w:left="0"/>
              <w:rPr>
                <w:rFonts w:ascii="Corbel" w:hAnsi="Corbel"/>
                <w:b/>
                <w:bCs/>
                <w:color w:val="FFFFFF" w:themeColor="background1"/>
                <w:lang w:val="en-GB"/>
              </w:rPr>
            </w:pPr>
            <w:r w:rsidRPr="00FA49E4">
              <w:rPr>
                <w:rFonts w:ascii="Corbel" w:hAnsi="Corbel"/>
                <w:b/>
                <w:bCs/>
                <w:color w:val="FFFFFF" w:themeColor="background1"/>
                <w:lang w:val="en-GB"/>
              </w:rPr>
              <w:t>Baseline</w:t>
            </w:r>
          </w:p>
        </w:tc>
        <w:tc>
          <w:tcPr>
            <w:tcW w:w="2250" w:type="dxa"/>
            <w:shd w:val="clear" w:color="auto" w:fill="244061" w:themeFill="accent1" w:themeFillShade="80"/>
          </w:tcPr>
          <w:p w14:paraId="08F7B42D" w14:textId="6A614BFD" w:rsidR="00BB44C2" w:rsidRPr="00FA49E4" w:rsidRDefault="00BB44C2"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Achievement</w:t>
            </w:r>
          </w:p>
        </w:tc>
        <w:tc>
          <w:tcPr>
            <w:tcW w:w="1170" w:type="dxa"/>
            <w:shd w:val="clear" w:color="auto" w:fill="244061" w:themeFill="accent1" w:themeFillShade="80"/>
          </w:tcPr>
          <w:p w14:paraId="21C7DEAB" w14:textId="77777777" w:rsidR="00BB44C2" w:rsidRPr="00FA49E4" w:rsidRDefault="00BB44C2" w:rsidP="00AF5D17">
            <w:pPr>
              <w:pStyle w:val="ListParagraph"/>
              <w:spacing w:line="276" w:lineRule="auto"/>
              <w:ind w:left="0"/>
              <w:rPr>
                <w:rFonts w:ascii="Corbel" w:hAnsi="Corbel"/>
                <w:b/>
                <w:bCs/>
                <w:color w:val="FFFFFF" w:themeColor="background1"/>
                <w:lang w:val="en-GB"/>
              </w:rPr>
            </w:pPr>
            <w:r w:rsidRPr="00FA49E4">
              <w:rPr>
                <w:rFonts w:ascii="Corbel" w:hAnsi="Corbel"/>
                <w:b/>
                <w:bCs/>
                <w:color w:val="FFFFFF" w:themeColor="background1"/>
                <w:lang w:val="en-GB"/>
              </w:rPr>
              <w:t>Status</w:t>
            </w:r>
          </w:p>
        </w:tc>
      </w:tr>
      <w:tr w:rsidR="00BB44C2" w:rsidRPr="00FA49E4" w14:paraId="4C41EC14" w14:textId="77777777" w:rsidTr="00BB44C2">
        <w:tc>
          <w:tcPr>
            <w:tcW w:w="2245" w:type="dxa"/>
            <w:vMerge w:val="restart"/>
          </w:tcPr>
          <w:p w14:paraId="607A05A3" w14:textId="0E2FB781" w:rsidR="00BB44C2" w:rsidRPr="00FA49E4" w:rsidRDefault="00BB44C2" w:rsidP="00AF5D17">
            <w:pPr>
              <w:spacing w:line="276" w:lineRule="auto"/>
              <w:rPr>
                <w:rFonts w:ascii="Corbel" w:hAnsi="Corbel"/>
                <w:sz w:val="20"/>
                <w:szCs w:val="20"/>
                <w:lang w:val="en-GB"/>
              </w:rPr>
            </w:pPr>
            <w:r w:rsidRPr="00FA49E4">
              <w:rPr>
                <w:rFonts w:ascii="Corbel" w:hAnsi="Corbel"/>
                <w:sz w:val="20"/>
                <w:szCs w:val="20"/>
                <w:lang w:val="en-GB"/>
              </w:rPr>
              <w:t>Output 1.4.3: Increased capacity of CSOs to engage county governments on planning, budgeting and service delivery</w:t>
            </w:r>
          </w:p>
        </w:tc>
        <w:tc>
          <w:tcPr>
            <w:tcW w:w="2070" w:type="dxa"/>
          </w:tcPr>
          <w:p w14:paraId="443738A6" w14:textId="5AC08EB9" w:rsidR="00BB44C2" w:rsidRPr="00FA49E4" w:rsidRDefault="00BB44C2" w:rsidP="00AF5D17">
            <w:pPr>
              <w:spacing w:line="276" w:lineRule="auto"/>
              <w:rPr>
                <w:rFonts w:ascii="Corbel" w:hAnsi="Corbel"/>
                <w:sz w:val="20"/>
                <w:szCs w:val="20"/>
                <w:lang w:val="en-GB"/>
              </w:rPr>
            </w:pPr>
            <w:r w:rsidRPr="00FA49E4">
              <w:rPr>
                <w:rFonts w:ascii="Corbel" w:hAnsi="Corbel"/>
                <w:sz w:val="20"/>
                <w:szCs w:val="20"/>
                <w:lang w:val="en-GB"/>
              </w:rPr>
              <w:t>6 initiatives by supported NSAs in target counties influencing the county planning and budgeting processes.</w:t>
            </w:r>
          </w:p>
        </w:tc>
        <w:tc>
          <w:tcPr>
            <w:tcW w:w="1620" w:type="dxa"/>
          </w:tcPr>
          <w:p w14:paraId="5DFA8CC4" w14:textId="2A16D643" w:rsidR="00BB44C2" w:rsidRPr="00FA49E4" w:rsidRDefault="00BB44C2" w:rsidP="00AF5D17">
            <w:pPr>
              <w:pStyle w:val="ListParagraph"/>
              <w:ind w:left="0"/>
              <w:rPr>
                <w:rFonts w:ascii="Corbel" w:hAnsi="Corbel"/>
                <w:sz w:val="20"/>
                <w:szCs w:val="20"/>
                <w:lang w:val="en-GB"/>
              </w:rPr>
            </w:pPr>
            <w:r w:rsidRPr="00FA49E4">
              <w:rPr>
                <w:rFonts w:ascii="Corbel" w:hAnsi="Corbel"/>
                <w:sz w:val="20"/>
                <w:szCs w:val="20"/>
                <w:lang w:val="en-GB"/>
              </w:rPr>
              <w:t>0 (2018)</w:t>
            </w:r>
          </w:p>
        </w:tc>
        <w:tc>
          <w:tcPr>
            <w:tcW w:w="2250" w:type="dxa"/>
          </w:tcPr>
          <w:p w14:paraId="15850A81" w14:textId="5B260E2C" w:rsidR="00BB44C2" w:rsidRPr="00FA49E4" w:rsidRDefault="00BB44C2"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7 CSOs supported to influence county planning, budgeting and response to COVID-19 pandemic</w:t>
            </w:r>
          </w:p>
        </w:tc>
        <w:tc>
          <w:tcPr>
            <w:tcW w:w="1170" w:type="dxa"/>
          </w:tcPr>
          <w:p w14:paraId="2BF0B44E" w14:textId="2267E652" w:rsidR="00BB44C2" w:rsidRPr="00FA49E4" w:rsidRDefault="00BB44C2" w:rsidP="00AF5D17">
            <w:pPr>
              <w:pStyle w:val="ListParagraph"/>
              <w:spacing w:line="276" w:lineRule="auto"/>
              <w:ind w:left="0"/>
              <w:rPr>
                <w:rFonts w:ascii="Corbel" w:hAnsi="Corbel"/>
                <w:sz w:val="20"/>
                <w:szCs w:val="20"/>
                <w:lang w:val="en-GB"/>
              </w:rPr>
            </w:pPr>
            <w:r w:rsidRPr="00FA49E4">
              <w:rPr>
                <w:rFonts w:ascii="Corbel" w:hAnsi="Corbel"/>
                <w:sz w:val="20"/>
                <w:szCs w:val="20"/>
                <w:lang w:val="en-GB"/>
              </w:rPr>
              <w:t>Ongoing</w:t>
            </w:r>
          </w:p>
        </w:tc>
      </w:tr>
      <w:tr w:rsidR="00BB44C2" w:rsidRPr="00FA49E4" w14:paraId="62264F78" w14:textId="77777777" w:rsidTr="00BB44C2">
        <w:tc>
          <w:tcPr>
            <w:tcW w:w="2245" w:type="dxa"/>
            <w:vMerge/>
          </w:tcPr>
          <w:p w14:paraId="56496175" w14:textId="77777777" w:rsidR="00BB44C2" w:rsidRPr="00FA49E4" w:rsidRDefault="00BB44C2" w:rsidP="00AF5D17">
            <w:pPr>
              <w:spacing w:line="276" w:lineRule="auto"/>
              <w:rPr>
                <w:rFonts w:ascii="Corbel" w:hAnsi="Corbel"/>
                <w:sz w:val="20"/>
                <w:szCs w:val="20"/>
                <w:lang w:val="en-GB"/>
              </w:rPr>
            </w:pPr>
          </w:p>
        </w:tc>
        <w:tc>
          <w:tcPr>
            <w:tcW w:w="2070" w:type="dxa"/>
            <w:shd w:val="clear" w:color="auto" w:fill="auto"/>
          </w:tcPr>
          <w:p w14:paraId="582CB3B9" w14:textId="5BBB8C1D" w:rsidR="00BB44C2" w:rsidRPr="00FA49E4" w:rsidRDefault="00BB44C2" w:rsidP="00AF5D17">
            <w:pPr>
              <w:spacing w:line="276" w:lineRule="auto"/>
              <w:rPr>
                <w:rFonts w:ascii="Corbel" w:hAnsi="Corbel"/>
                <w:bCs/>
                <w:sz w:val="20"/>
                <w:szCs w:val="20"/>
                <w:lang w:val="en-GB"/>
              </w:rPr>
            </w:pPr>
            <w:r w:rsidRPr="00FA49E4">
              <w:rPr>
                <w:rFonts w:ascii="Corbel" w:hAnsi="Corbel"/>
                <w:bCs/>
                <w:sz w:val="20"/>
                <w:szCs w:val="20"/>
                <w:lang w:val="en-GB"/>
              </w:rPr>
              <w:t>100 women and youth entrepreneurs in target counties linked to trade finance and markets opportunities.</w:t>
            </w:r>
          </w:p>
        </w:tc>
        <w:tc>
          <w:tcPr>
            <w:tcW w:w="1620" w:type="dxa"/>
          </w:tcPr>
          <w:p w14:paraId="79644553" w14:textId="67447AD5" w:rsidR="00BB44C2" w:rsidRPr="00FA49E4" w:rsidRDefault="00BB44C2" w:rsidP="00AF5D17">
            <w:pPr>
              <w:rPr>
                <w:rFonts w:ascii="Corbel" w:hAnsi="Corbel"/>
                <w:sz w:val="20"/>
                <w:szCs w:val="20"/>
                <w:lang w:val="en-GB"/>
              </w:rPr>
            </w:pPr>
            <w:r w:rsidRPr="00FA49E4">
              <w:rPr>
                <w:rFonts w:ascii="Corbel" w:hAnsi="Corbel"/>
                <w:sz w:val="20"/>
                <w:szCs w:val="20"/>
                <w:lang w:val="en-GB"/>
              </w:rPr>
              <w:t>0 (2018)</w:t>
            </w:r>
          </w:p>
        </w:tc>
        <w:tc>
          <w:tcPr>
            <w:tcW w:w="2250" w:type="dxa"/>
            <w:shd w:val="clear" w:color="auto" w:fill="auto"/>
          </w:tcPr>
          <w:p w14:paraId="45F7A177" w14:textId="6FF732C9" w:rsidR="00BB44C2" w:rsidRPr="00FA49E4" w:rsidRDefault="00BB44C2" w:rsidP="00AF5D17">
            <w:pPr>
              <w:spacing w:line="276" w:lineRule="auto"/>
              <w:rPr>
                <w:rFonts w:ascii="Corbel" w:hAnsi="Corbel"/>
                <w:sz w:val="20"/>
                <w:szCs w:val="20"/>
                <w:lang w:val="en-GB"/>
              </w:rPr>
            </w:pPr>
            <w:r w:rsidRPr="00FA49E4">
              <w:rPr>
                <w:rFonts w:ascii="Corbel" w:hAnsi="Corbel"/>
                <w:sz w:val="20"/>
                <w:szCs w:val="20"/>
                <w:lang w:val="en-GB"/>
              </w:rPr>
              <w:t xml:space="preserve">59 women and 30 youth reached through buyer-seller forums </w:t>
            </w:r>
          </w:p>
        </w:tc>
        <w:tc>
          <w:tcPr>
            <w:tcW w:w="1170" w:type="dxa"/>
            <w:shd w:val="clear" w:color="auto" w:fill="auto"/>
          </w:tcPr>
          <w:p w14:paraId="47FA233A" w14:textId="06FB9E27" w:rsidR="00BB44C2" w:rsidRPr="00FA49E4" w:rsidRDefault="00BB44C2" w:rsidP="00AF5D17">
            <w:pPr>
              <w:spacing w:line="276" w:lineRule="auto"/>
              <w:rPr>
                <w:rFonts w:ascii="Corbel" w:hAnsi="Corbel"/>
                <w:sz w:val="20"/>
                <w:szCs w:val="20"/>
                <w:lang w:val="en-GB"/>
              </w:rPr>
            </w:pPr>
            <w:r w:rsidRPr="00FA49E4">
              <w:rPr>
                <w:rFonts w:ascii="Corbel" w:hAnsi="Corbel"/>
                <w:sz w:val="20"/>
                <w:szCs w:val="20"/>
                <w:lang w:val="en-GB"/>
              </w:rPr>
              <w:t>Ongoing</w:t>
            </w:r>
          </w:p>
        </w:tc>
      </w:tr>
      <w:tr w:rsidR="00BB44C2" w:rsidRPr="00FA49E4" w14:paraId="5C09F9E2" w14:textId="77777777" w:rsidTr="00BB44C2">
        <w:tc>
          <w:tcPr>
            <w:tcW w:w="2245" w:type="dxa"/>
            <w:vMerge/>
          </w:tcPr>
          <w:p w14:paraId="367BE6EB" w14:textId="77777777" w:rsidR="00BB44C2" w:rsidRPr="00FA49E4" w:rsidRDefault="00BB44C2" w:rsidP="00AF5D17">
            <w:pPr>
              <w:spacing w:line="276" w:lineRule="auto"/>
              <w:rPr>
                <w:rFonts w:ascii="Corbel" w:hAnsi="Corbel"/>
                <w:sz w:val="20"/>
                <w:szCs w:val="20"/>
                <w:lang w:val="en-GB"/>
              </w:rPr>
            </w:pPr>
          </w:p>
        </w:tc>
        <w:tc>
          <w:tcPr>
            <w:tcW w:w="2070" w:type="dxa"/>
          </w:tcPr>
          <w:p w14:paraId="4A56A009" w14:textId="497D2FC1" w:rsidR="00BB44C2" w:rsidRPr="00FA49E4" w:rsidRDefault="00BB44C2" w:rsidP="00AF5D17">
            <w:pPr>
              <w:spacing w:line="276" w:lineRule="auto"/>
              <w:rPr>
                <w:rFonts w:ascii="Corbel" w:hAnsi="Corbel"/>
                <w:bCs/>
                <w:sz w:val="20"/>
                <w:szCs w:val="20"/>
                <w:lang w:val="en-GB"/>
              </w:rPr>
            </w:pPr>
            <w:r w:rsidRPr="00FA49E4">
              <w:rPr>
                <w:rFonts w:ascii="Corbel" w:hAnsi="Corbel"/>
                <w:bCs/>
                <w:sz w:val="20"/>
                <w:szCs w:val="20"/>
                <w:lang w:val="en-GB"/>
              </w:rPr>
              <w:t>25 women benefiting from company policies and initiatives stemming from WEPs.</w:t>
            </w:r>
          </w:p>
        </w:tc>
        <w:tc>
          <w:tcPr>
            <w:tcW w:w="1620" w:type="dxa"/>
          </w:tcPr>
          <w:p w14:paraId="07DD7D43" w14:textId="2E89AD4F" w:rsidR="00BB44C2" w:rsidRPr="00FA49E4" w:rsidRDefault="00BB44C2" w:rsidP="00AF5D17">
            <w:pPr>
              <w:rPr>
                <w:rFonts w:ascii="Corbel" w:hAnsi="Corbel"/>
                <w:sz w:val="20"/>
                <w:szCs w:val="20"/>
                <w:lang w:val="en-GB"/>
              </w:rPr>
            </w:pPr>
            <w:r w:rsidRPr="00FA49E4">
              <w:rPr>
                <w:rFonts w:ascii="Corbel" w:hAnsi="Corbel"/>
                <w:sz w:val="20"/>
                <w:szCs w:val="20"/>
                <w:lang w:val="en-GB"/>
              </w:rPr>
              <w:t>0 new beneficiaries</w:t>
            </w:r>
          </w:p>
        </w:tc>
        <w:tc>
          <w:tcPr>
            <w:tcW w:w="2250" w:type="dxa"/>
          </w:tcPr>
          <w:p w14:paraId="24ADB7AB" w14:textId="16C4682E" w:rsidR="00BB44C2" w:rsidRPr="00FA49E4" w:rsidRDefault="00BB44C2" w:rsidP="00AF5D17">
            <w:pPr>
              <w:spacing w:line="276" w:lineRule="auto"/>
              <w:rPr>
                <w:rFonts w:ascii="Corbel" w:hAnsi="Corbel"/>
                <w:sz w:val="20"/>
                <w:szCs w:val="20"/>
                <w:lang w:val="en-GB"/>
              </w:rPr>
            </w:pPr>
            <w:r w:rsidRPr="00FA49E4">
              <w:rPr>
                <w:rFonts w:ascii="Corbel" w:hAnsi="Corbel"/>
                <w:sz w:val="20"/>
                <w:szCs w:val="20"/>
                <w:lang w:val="en-GB"/>
              </w:rPr>
              <w:t>32 companies have signed WEPs.</w:t>
            </w:r>
          </w:p>
          <w:p w14:paraId="78464ADD" w14:textId="2FCE2943" w:rsidR="00BB44C2" w:rsidRPr="00FA49E4" w:rsidRDefault="00BB44C2" w:rsidP="00AF5D17">
            <w:pPr>
              <w:spacing w:line="276" w:lineRule="auto"/>
              <w:rPr>
                <w:rFonts w:ascii="Corbel" w:hAnsi="Corbel"/>
                <w:sz w:val="20"/>
                <w:szCs w:val="20"/>
                <w:lang w:val="en-GB"/>
              </w:rPr>
            </w:pPr>
            <w:r w:rsidRPr="00FA49E4">
              <w:rPr>
                <w:rFonts w:ascii="Corbel" w:hAnsi="Corbel"/>
                <w:sz w:val="20"/>
                <w:szCs w:val="20"/>
                <w:lang w:val="en-GB"/>
              </w:rPr>
              <w:t>That is, an additional 2 companies in 2020. These are Bamburi and Coca Cola</w:t>
            </w:r>
          </w:p>
        </w:tc>
        <w:tc>
          <w:tcPr>
            <w:tcW w:w="1170" w:type="dxa"/>
          </w:tcPr>
          <w:p w14:paraId="3BB2F912" w14:textId="7DEEE0C8" w:rsidR="00BB44C2" w:rsidRPr="00FA49E4" w:rsidRDefault="00BB44C2" w:rsidP="00AF5D17">
            <w:pPr>
              <w:spacing w:line="276" w:lineRule="auto"/>
              <w:rPr>
                <w:rFonts w:ascii="Corbel" w:hAnsi="Corbel"/>
                <w:sz w:val="20"/>
                <w:szCs w:val="20"/>
                <w:lang w:val="en-GB"/>
              </w:rPr>
            </w:pPr>
            <w:r w:rsidRPr="00FA49E4">
              <w:rPr>
                <w:rFonts w:ascii="Corbel" w:hAnsi="Corbel"/>
                <w:sz w:val="20"/>
                <w:szCs w:val="20"/>
                <w:lang w:val="en-GB"/>
              </w:rPr>
              <w:t>Ongoing</w:t>
            </w:r>
          </w:p>
        </w:tc>
      </w:tr>
    </w:tbl>
    <w:p w14:paraId="42239420" w14:textId="77777777" w:rsidR="00F455F0" w:rsidRPr="00FA49E4" w:rsidRDefault="00F455F0" w:rsidP="00AF5D17">
      <w:pPr>
        <w:pStyle w:val="ListParagraph"/>
        <w:shd w:val="clear" w:color="auto" w:fill="FFFFFF" w:themeFill="background1"/>
        <w:spacing w:after="0"/>
        <w:ind w:left="0"/>
        <w:rPr>
          <w:rFonts w:ascii="Corbel" w:hAnsi="Corbel"/>
          <w:lang w:val="en-GB"/>
        </w:rPr>
      </w:pPr>
    </w:p>
    <w:p w14:paraId="074109F2" w14:textId="10A00BDE" w:rsidR="00EE5408" w:rsidRPr="00FA49E4" w:rsidRDefault="00EE5408" w:rsidP="00D662F5">
      <w:pPr>
        <w:shd w:val="clear" w:color="auto" w:fill="FFFFFF" w:themeFill="background1"/>
        <w:spacing w:after="0"/>
        <w:jc w:val="both"/>
        <w:rPr>
          <w:rFonts w:ascii="Corbel" w:hAnsi="Corbel"/>
          <w:lang w:val="en-GB"/>
        </w:rPr>
      </w:pPr>
      <w:r w:rsidRPr="00FA49E4">
        <w:rPr>
          <w:rFonts w:ascii="Corbel" w:hAnsi="Corbel"/>
          <w:lang w:val="en-GB"/>
        </w:rPr>
        <w:t xml:space="preserve">The programme supported </w:t>
      </w:r>
      <w:r w:rsidR="005E64FF" w:rsidRPr="00FA49E4">
        <w:rPr>
          <w:rFonts w:ascii="Corbel" w:hAnsi="Corbel"/>
          <w:lang w:val="en-GB"/>
        </w:rPr>
        <w:t xml:space="preserve">finalization of </w:t>
      </w:r>
      <w:r w:rsidRPr="00FA49E4">
        <w:rPr>
          <w:rFonts w:ascii="Corbel" w:hAnsi="Corbel"/>
          <w:lang w:val="en-GB"/>
        </w:rPr>
        <w:t xml:space="preserve">the micro, small and medium enterprises (MSME) agribusiness training manual. </w:t>
      </w:r>
      <w:r w:rsidR="00041515" w:rsidRPr="00FA49E4">
        <w:rPr>
          <w:rFonts w:ascii="Corbel" w:hAnsi="Corbel"/>
          <w:lang w:val="en-GB"/>
        </w:rPr>
        <w:t xml:space="preserve">Further, the programme </w:t>
      </w:r>
      <w:r w:rsidRPr="00FA49E4">
        <w:rPr>
          <w:rFonts w:ascii="Corbel" w:hAnsi="Corbel"/>
          <w:lang w:val="en-GB"/>
        </w:rPr>
        <w:t>support</w:t>
      </w:r>
      <w:r w:rsidR="00041515" w:rsidRPr="00FA49E4">
        <w:rPr>
          <w:rFonts w:ascii="Corbel" w:hAnsi="Corbel"/>
          <w:lang w:val="en-GB"/>
        </w:rPr>
        <w:t xml:space="preserve">ed </w:t>
      </w:r>
      <w:r w:rsidRPr="00FA49E4">
        <w:rPr>
          <w:rFonts w:ascii="Corbel" w:hAnsi="Corbel"/>
          <w:lang w:val="en-GB"/>
        </w:rPr>
        <w:t xml:space="preserve">130 MSMEs (65 women-owned) </w:t>
      </w:r>
      <w:r w:rsidR="00041515" w:rsidRPr="00FA49E4">
        <w:rPr>
          <w:rFonts w:ascii="Corbel" w:hAnsi="Corbel"/>
          <w:lang w:val="en-GB"/>
        </w:rPr>
        <w:t xml:space="preserve">to </w:t>
      </w:r>
      <w:r w:rsidRPr="00FA49E4">
        <w:rPr>
          <w:rFonts w:ascii="Corbel" w:hAnsi="Corbel"/>
          <w:lang w:val="en-GB"/>
        </w:rPr>
        <w:t>c</w:t>
      </w:r>
      <w:r w:rsidR="00041515" w:rsidRPr="00FA49E4">
        <w:rPr>
          <w:rFonts w:ascii="Corbel" w:hAnsi="Corbel"/>
          <w:lang w:val="en-GB"/>
        </w:rPr>
        <w:t>o</w:t>
      </w:r>
      <w:r w:rsidRPr="00FA49E4">
        <w:rPr>
          <w:rFonts w:ascii="Corbel" w:hAnsi="Corbel"/>
          <w:lang w:val="en-GB"/>
        </w:rPr>
        <w:t>me together through a buyer</w:t>
      </w:r>
      <w:r w:rsidR="005E64FF" w:rsidRPr="00FA49E4">
        <w:rPr>
          <w:rFonts w:ascii="Corbel" w:hAnsi="Corbel"/>
          <w:lang w:val="en-GB"/>
        </w:rPr>
        <w:t>-</w:t>
      </w:r>
      <w:r w:rsidRPr="00FA49E4">
        <w:rPr>
          <w:rFonts w:ascii="Corbel" w:hAnsi="Corbel"/>
          <w:lang w:val="en-GB"/>
        </w:rPr>
        <w:t xml:space="preserve">seller forum that linked them to private financial institutions (Equity Bank, Equity Foundation, ABSA, KCB); United SACCO; </w:t>
      </w:r>
      <w:r w:rsidR="00B00AB4" w:rsidRPr="00FA49E4">
        <w:rPr>
          <w:rFonts w:ascii="Corbel" w:hAnsi="Corbel"/>
          <w:lang w:val="en-GB"/>
        </w:rPr>
        <w:t xml:space="preserve">and </w:t>
      </w:r>
      <w:r w:rsidRPr="00FA49E4">
        <w:rPr>
          <w:rFonts w:ascii="Corbel" w:hAnsi="Corbel"/>
          <w:lang w:val="en-GB"/>
        </w:rPr>
        <w:t>AFC</w:t>
      </w:r>
      <w:r w:rsidR="005B5C79" w:rsidRPr="00FA49E4">
        <w:rPr>
          <w:rFonts w:ascii="Corbel" w:hAnsi="Corbel"/>
          <w:lang w:val="en-GB"/>
        </w:rPr>
        <w:t>.</w:t>
      </w:r>
      <w:r w:rsidRPr="00FA49E4">
        <w:rPr>
          <w:rFonts w:ascii="Corbel" w:hAnsi="Corbel"/>
          <w:lang w:val="en-GB"/>
        </w:rPr>
        <w:t xml:space="preserve"> </w:t>
      </w:r>
    </w:p>
    <w:p w14:paraId="66F40CA0" w14:textId="77777777" w:rsidR="005B5C79" w:rsidRPr="00FA49E4" w:rsidRDefault="005B5C79" w:rsidP="00D662F5">
      <w:pPr>
        <w:shd w:val="clear" w:color="auto" w:fill="FFFFFF" w:themeFill="background1"/>
        <w:spacing w:after="0"/>
        <w:jc w:val="both"/>
        <w:rPr>
          <w:rFonts w:ascii="Corbel" w:hAnsi="Corbel"/>
          <w:lang w:val="en-GB"/>
        </w:rPr>
      </w:pPr>
    </w:p>
    <w:p w14:paraId="65274DD9" w14:textId="2B4D5930" w:rsidR="00EE5408" w:rsidRPr="00FA49E4" w:rsidRDefault="00EE5408" w:rsidP="00D662F5">
      <w:pPr>
        <w:shd w:val="clear" w:color="auto" w:fill="FFFFFF" w:themeFill="background1"/>
        <w:spacing w:after="0"/>
        <w:jc w:val="both"/>
        <w:rPr>
          <w:rFonts w:ascii="Corbel" w:hAnsi="Corbel"/>
          <w:lang w:val="en-GB"/>
        </w:rPr>
      </w:pPr>
      <w:r w:rsidRPr="00FA49E4">
        <w:rPr>
          <w:rFonts w:ascii="Corbel" w:hAnsi="Corbel"/>
          <w:lang w:val="en-GB"/>
        </w:rPr>
        <w:t xml:space="preserve">The programme supported a mission </w:t>
      </w:r>
      <w:r w:rsidR="00CA6AD2" w:rsidRPr="00FA49E4">
        <w:rPr>
          <w:rFonts w:ascii="Corbel" w:hAnsi="Corbel"/>
          <w:lang w:val="en-GB"/>
        </w:rPr>
        <w:t xml:space="preserve">to Tana River county to </w:t>
      </w:r>
      <w:r w:rsidR="00DF0126" w:rsidRPr="00FA49E4">
        <w:rPr>
          <w:rFonts w:ascii="Corbel" w:hAnsi="Corbel"/>
          <w:lang w:val="en-GB"/>
        </w:rPr>
        <w:t>assess progress in implementation of the action plan for establishment of Tana River Youth Innovation and Empowerment Centre agreed in January 2021</w:t>
      </w:r>
      <w:r w:rsidR="00CA6AD2" w:rsidRPr="00FA49E4">
        <w:rPr>
          <w:rFonts w:ascii="Corbel" w:hAnsi="Corbel"/>
          <w:lang w:val="en-GB"/>
        </w:rPr>
        <w:t>. The missio</w:t>
      </w:r>
      <w:r w:rsidR="00935E41" w:rsidRPr="00FA49E4">
        <w:rPr>
          <w:rFonts w:ascii="Corbel" w:hAnsi="Corbel"/>
          <w:lang w:val="en-GB"/>
        </w:rPr>
        <w:t>n</w:t>
      </w:r>
      <w:r w:rsidR="00CA6AD2" w:rsidRPr="00FA49E4">
        <w:rPr>
          <w:rFonts w:ascii="Corbel" w:hAnsi="Corbel"/>
          <w:lang w:val="en-GB"/>
        </w:rPr>
        <w:t xml:space="preserve"> established that </w:t>
      </w:r>
      <w:r w:rsidR="00DF0126" w:rsidRPr="00FA49E4">
        <w:rPr>
          <w:rFonts w:ascii="Corbel" w:hAnsi="Corbel"/>
          <w:lang w:val="en-GB"/>
        </w:rPr>
        <w:t>Tana River County Government has allocated a budget of</w:t>
      </w:r>
      <w:r w:rsidR="00CA6AD2" w:rsidRPr="00FA49E4">
        <w:rPr>
          <w:rFonts w:ascii="Corbel" w:hAnsi="Corbel"/>
          <w:lang w:val="en-GB"/>
        </w:rPr>
        <w:t xml:space="preserve"> Kes 10 million towards </w:t>
      </w:r>
      <w:r w:rsidR="00DF0126" w:rsidRPr="00FA49E4">
        <w:rPr>
          <w:rFonts w:ascii="Corbel" w:hAnsi="Corbel"/>
          <w:lang w:val="en-GB"/>
        </w:rPr>
        <w:t>establishment of</w:t>
      </w:r>
      <w:r w:rsidR="00CA6AD2" w:rsidRPr="00FA49E4">
        <w:rPr>
          <w:rFonts w:ascii="Corbel" w:hAnsi="Corbel"/>
          <w:lang w:val="en-GB"/>
        </w:rPr>
        <w:t xml:space="preserve"> the centre.</w:t>
      </w:r>
      <w:r w:rsidRPr="00FA49E4">
        <w:rPr>
          <w:rFonts w:ascii="Corbel" w:hAnsi="Corbel"/>
          <w:lang w:val="en-GB"/>
        </w:rPr>
        <w:t xml:space="preserve"> </w:t>
      </w:r>
      <w:r w:rsidR="00CA6AD2" w:rsidRPr="00FA49E4">
        <w:rPr>
          <w:rFonts w:ascii="Corbel" w:hAnsi="Corbel"/>
          <w:lang w:val="en-GB"/>
        </w:rPr>
        <w:t xml:space="preserve">Further, the </w:t>
      </w:r>
      <w:r w:rsidRPr="00FA49E4">
        <w:rPr>
          <w:rFonts w:ascii="Corbel" w:hAnsi="Corbel"/>
          <w:lang w:val="en-GB"/>
        </w:rPr>
        <w:t xml:space="preserve">County Government </w:t>
      </w:r>
      <w:r w:rsidR="00863512" w:rsidRPr="00FA49E4">
        <w:rPr>
          <w:rFonts w:ascii="Corbel" w:hAnsi="Corbel"/>
          <w:lang w:val="en-GB"/>
        </w:rPr>
        <w:t>has availed</w:t>
      </w:r>
      <w:r w:rsidR="00C26E88" w:rsidRPr="00FA49E4">
        <w:rPr>
          <w:rFonts w:ascii="Corbel" w:hAnsi="Corbel"/>
          <w:lang w:val="en-GB"/>
        </w:rPr>
        <w:t xml:space="preserve"> and is refurbishing</w:t>
      </w:r>
      <w:r w:rsidR="00863512" w:rsidRPr="00FA49E4">
        <w:rPr>
          <w:rFonts w:ascii="Corbel" w:hAnsi="Corbel"/>
          <w:lang w:val="en-GB"/>
        </w:rPr>
        <w:t xml:space="preserve"> </w:t>
      </w:r>
      <w:r w:rsidRPr="00FA49E4">
        <w:rPr>
          <w:rFonts w:ascii="Corbel" w:hAnsi="Corbel"/>
          <w:lang w:val="en-GB"/>
        </w:rPr>
        <w:t>the premises</w:t>
      </w:r>
      <w:r w:rsidR="00863512" w:rsidRPr="00FA49E4">
        <w:rPr>
          <w:rFonts w:ascii="Corbel" w:hAnsi="Corbel"/>
          <w:lang w:val="en-GB"/>
        </w:rPr>
        <w:t xml:space="preserve"> </w:t>
      </w:r>
      <w:r w:rsidR="00C26E88" w:rsidRPr="00FA49E4">
        <w:rPr>
          <w:rFonts w:ascii="Corbel" w:hAnsi="Corbel"/>
          <w:lang w:val="en-GB"/>
        </w:rPr>
        <w:t>where the Centre will be housed</w:t>
      </w:r>
      <w:r w:rsidR="00863512" w:rsidRPr="00FA49E4">
        <w:rPr>
          <w:rFonts w:ascii="Corbel" w:hAnsi="Corbel"/>
          <w:lang w:val="en-GB"/>
        </w:rPr>
        <w:t xml:space="preserve">. UNDP </w:t>
      </w:r>
      <w:r w:rsidR="00940C0E" w:rsidRPr="00FA49E4">
        <w:rPr>
          <w:rFonts w:ascii="Corbel" w:hAnsi="Corbel"/>
          <w:lang w:val="en-GB"/>
        </w:rPr>
        <w:t>and Kenya</w:t>
      </w:r>
      <w:r w:rsidR="00863512" w:rsidRPr="00FA49E4">
        <w:rPr>
          <w:rFonts w:ascii="Corbel" w:hAnsi="Corbel"/>
          <w:lang w:val="en-GB"/>
        </w:rPr>
        <w:t xml:space="preserve"> School of Government (KSG), through the J</w:t>
      </w:r>
      <w:r w:rsidR="00B00AB4" w:rsidRPr="00FA49E4">
        <w:rPr>
          <w:rFonts w:ascii="Corbel" w:hAnsi="Corbel"/>
          <w:lang w:val="en-GB"/>
        </w:rPr>
        <w:t>D</w:t>
      </w:r>
      <w:r w:rsidR="00863512" w:rsidRPr="00FA49E4">
        <w:rPr>
          <w:rFonts w:ascii="Corbel" w:hAnsi="Corbel"/>
          <w:lang w:val="en-GB"/>
        </w:rPr>
        <w:t>P</w:t>
      </w:r>
      <w:r w:rsidR="00C26E88" w:rsidRPr="00FA49E4">
        <w:rPr>
          <w:rFonts w:ascii="Corbel" w:hAnsi="Corbel"/>
          <w:lang w:val="en-GB"/>
        </w:rPr>
        <w:t>,</w:t>
      </w:r>
      <w:r w:rsidR="00863512" w:rsidRPr="00FA49E4">
        <w:rPr>
          <w:rFonts w:ascii="Corbel" w:hAnsi="Corbel"/>
          <w:lang w:val="en-GB"/>
        </w:rPr>
        <w:t xml:space="preserve"> will provide the ICT</w:t>
      </w:r>
      <w:r w:rsidRPr="00FA49E4">
        <w:rPr>
          <w:rFonts w:ascii="Corbel" w:hAnsi="Corbel"/>
          <w:lang w:val="en-GB"/>
        </w:rPr>
        <w:t xml:space="preserve"> equipment </w:t>
      </w:r>
      <w:r w:rsidR="00863512" w:rsidRPr="00FA49E4">
        <w:rPr>
          <w:rFonts w:ascii="Corbel" w:hAnsi="Corbel"/>
          <w:lang w:val="en-GB"/>
        </w:rPr>
        <w:t xml:space="preserve">and furniture </w:t>
      </w:r>
      <w:r w:rsidRPr="00FA49E4">
        <w:rPr>
          <w:rFonts w:ascii="Corbel" w:hAnsi="Corbel"/>
          <w:lang w:val="en-GB"/>
        </w:rPr>
        <w:t xml:space="preserve">for the centre. </w:t>
      </w:r>
      <w:r w:rsidR="00863512" w:rsidRPr="00FA49E4">
        <w:rPr>
          <w:rFonts w:ascii="Corbel" w:hAnsi="Corbel"/>
          <w:lang w:val="en-GB"/>
        </w:rPr>
        <w:t xml:space="preserve">Tana River learning Centre will be the second after Isiolo youth learning and Innovation centre which is operational. </w:t>
      </w:r>
    </w:p>
    <w:p w14:paraId="472B8A7C" w14:textId="77777777" w:rsidR="00D662F5" w:rsidRPr="00FA49E4" w:rsidRDefault="00D662F5" w:rsidP="00D662F5">
      <w:pPr>
        <w:shd w:val="clear" w:color="auto" w:fill="FFFFFF" w:themeFill="background1"/>
        <w:spacing w:after="0"/>
        <w:jc w:val="both"/>
        <w:rPr>
          <w:rFonts w:ascii="Corbel" w:hAnsi="Corbel"/>
          <w:lang w:val="en-GB"/>
        </w:rPr>
      </w:pPr>
    </w:p>
    <w:p w14:paraId="5F45DD5F" w14:textId="1EE7A4A5" w:rsidR="00DD7A56" w:rsidRPr="00FA49E4" w:rsidRDefault="00EE5408" w:rsidP="00EE5408">
      <w:pPr>
        <w:pStyle w:val="ListParagraph"/>
        <w:shd w:val="clear" w:color="auto" w:fill="FFFFFF" w:themeFill="background1"/>
        <w:spacing w:after="0"/>
        <w:ind w:left="0"/>
        <w:jc w:val="both"/>
        <w:rPr>
          <w:rFonts w:ascii="Corbel" w:hAnsi="Corbel"/>
          <w:lang w:val="en-GB"/>
        </w:rPr>
      </w:pPr>
      <w:r w:rsidRPr="00FA49E4">
        <w:rPr>
          <w:rFonts w:ascii="Corbel" w:hAnsi="Corbel"/>
          <w:lang w:val="en-GB"/>
        </w:rPr>
        <w:t xml:space="preserve">The programme supported CoG to finalise a simplified bidders’ handbook for AGPO. The handbook validated for use by women MSMEs. This handbook will be disseminated, and awareness created on the same to expand its use and increase uptake of </w:t>
      </w:r>
      <w:r w:rsidR="00D662F5" w:rsidRPr="00FA49E4">
        <w:rPr>
          <w:rFonts w:ascii="Corbel" w:hAnsi="Corbel"/>
          <w:lang w:val="en-GB"/>
        </w:rPr>
        <w:t>AGPO.</w:t>
      </w:r>
    </w:p>
    <w:p w14:paraId="2A4155AA" w14:textId="77777777" w:rsidR="0019278C" w:rsidRPr="00FA49E4" w:rsidRDefault="0019278C">
      <w:pPr>
        <w:rPr>
          <w:rFonts w:ascii="Corbel" w:eastAsiaTheme="majorEastAsia" w:hAnsi="Corbel" w:cs="Calibri"/>
          <w:b/>
          <w:bCs/>
          <w:color w:val="365F91" w:themeColor="accent1" w:themeShade="BF"/>
          <w:sz w:val="36"/>
          <w:szCs w:val="36"/>
          <w:lang w:val="en-GB"/>
        </w:rPr>
      </w:pPr>
      <w:bookmarkStart w:id="6" w:name="_Toc61440758"/>
      <w:bookmarkStart w:id="7" w:name="_Toc401569393"/>
      <w:r w:rsidRPr="00FA49E4">
        <w:rPr>
          <w:rFonts w:ascii="Corbel" w:hAnsi="Corbel" w:cs="Calibri"/>
          <w:lang w:val="en-GB"/>
        </w:rPr>
        <w:br w:type="page"/>
      </w:r>
    </w:p>
    <w:p w14:paraId="5EA56C8E" w14:textId="3A0699A6" w:rsidR="00A62DFD" w:rsidRPr="00FA49E4" w:rsidRDefault="00A62DFD" w:rsidP="00AF5D17">
      <w:pPr>
        <w:pStyle w:val="Heading1"/>
        <w:spacing w:before="0"/>
        <w:jc w:val="both"/>
        <w:rPr>
          <w:rFonts w:ascii="Corbel" w:hAnsi="Corbel" w:cs="Calibri"/>
          <w:b w:val="0"/>
          <w:bCs w:val="0"/>
          <w:lang w:val="en-GB"/>
        </w:rPr>
      </w:pPr>
      <w:bookmarkStart w:id="8" w:name="_Toc72080129"/>
      <w:r w:rsidRPr="00FA49E4">
        <w:rPr>
          <w:rFonts w:ascii="Corbel" w:hAnsi="Corbel" w:cs="Calibri"/>
          <w:lang w:val="en-GB"/>
        </w:rPr>
        <w:lastRenderedPageBreak/>
        <w:t>Knowledge Management</w:t>
      </w:r>
      <w:bookmarkEnd w:id="6"/>
      <w:bookmarkEnd w:id="8"/>
      <w:r w:rsidRPr="00FA49E4">
        <w:rPr>
          <w:rFonts w:ascii="Corbel" w:hAnsi="Corbel" w:cs="Calibri"/>
          <w:lang w:val="en-GB"/>
        </w:rPr>
        <w:t xml:space="preserve"> </w:t>
      </w:r>
    </w:p>
    <w:p w14:paraId="0B426047" w14:textId="77777777" w:rsidR="00A62DFD" w:rsidRPr="00FA49E4" w:rsidRDefault="00A62DFD" w:rsidP="00AF5D17">
      <w:pPr>
        <w:spacing w:after="0"/>
        <w:jc w:val="both"/>
        <w:rPr>
          <w:rFonts w:ascii="Corbel" w:hAnsi="Corbel" w:cs="Calibri"/>
          <w:lang w:val="en-GB"/>
        </w:rPr>
      </w:pPr>
    </w:p>
    <w:p w14:paraId="4C8471B5" w14:textId="77777777" w:rsidR="00123EED" w:rsidRPr="00FA49E4" w:rsidRDefault="00A62DFD" w:rsidP="00243C2A">
      <w:pPr>
        <w:spacing w:after="0"/>
        <w:jc w:val="both"/>
        <w:rPr>
          <w:rFonts w:ascii="Corbel" w:hAnsi="Corbel" w:cs="Calibri"/>
          <w:lang w:val="en-GB"/>
        </w:rPr>
      </w:pPr>
      <w:r w:rsidRPr="00FA49E4">
        <w:rPr>
          <w:rFonts w:ascii="Corbel" w:hAnsi="Corbel" w:cs="Calibri"/>
          <w:lang w:val="en-GB"/>
        </w:rPr>
        <w:t xml:space="preserve">The Joint Programme adopted a strategic approach to knowledge management to aid continuous learning and knowledge sharing. </w:t>
      </w:r>
      <w:bookmarkStart w:id="9" w:name="_Toc401569390"/>
      <w:r w:rsidR="00243C2A" w:rsidRPr="00FA49E4">
        <w:rPr>
          <w:rFonts w:ascii="Corbel" w:hAnsi="Corbel" w:cs="Calibri"/>
          <w:lang w:val="en-GB"/>
        </w:rPr>
        <w:t xml:space="preserve"> </w:t>
      </w:r>
    </w:p>
    <w:p w14:paraId="102E7C3C" w14:textId="77777777" w:rsidR="00123EED" w:rsidRPr="00FA49E4" w:rsidRDefault="00123EED" w:rsidP="00243C2A">
      <w:pPr>
        <w:spacing w:after="0"/>
        <w:jc w:val="both"/>
        <w:rPr>
          <w:rFonts w:ascii="Corbel" w:hAnsi="Corbel" w:cs="Calibri"/>
          <w:lang w:val="en-GB"/>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855"/>
        <w:gridCol w:w="1761"/>
        <w:gridCol w:w="5114"/>
      </w:tblGrid>
      <w:tr w:rsidR="00123EED" w:rsidRPr="00FA49E4" w14:paraId="51820D73" w14:textId="77777777" w:rsidTr="00FA49E4">
        <w:trPr>
          <w:jc w:val="center"/>
        </w:trPr>
        <w:tc>
          <w:tcPr>
            <w:tcW w:w="1345" w:type="dxa"/>
            <w:shd w:val="clear" w:color="auto" w:fill="auto"/>
          </w:tcPr>
          <w:p w14:paraId="425108E8" w14:textId="77777777" w:rsidR="00123EED" w:rsidRPr="00FA49E4" w:rsidRDefault="00123EED" w:rsidP="00CB3C88">
            <w:pPr>
              <w:pStyle w:val="ListParagraph"/>
              <w:spacing w:after="0" w:line="240" w:lineRule="auto"/>
              <w:ind w:left="0"/>
              <w:rPr>
                <w:rFonts w:ascii="Corbel" w:hAnsi="Corbel" w:cs="Calibri"/>
                <w:b/>
                <w:bCs/>
                <w:sz w:val="20"/>
                <w:szCs w:val="20"/>
                <w:lang w:val="en-GB"/>
              </w:rPr>
            </w:pPr>
            <w:r w:rsidRPr="00FA49E4">
              <w:rPr>
                <w:rFonts w:ascii="Corbel" w:hAnsi="Corbel" w:cs="Calibri"/>
                <w:b/>
                <w:bCs/>
                <w:sz w:val="20"/>
                <w:szCs w:val="20"/>
                <w:lang w:val="en-GB"/>
              </w:rPr>
              <w:t>Output</w:t>
            </w:r>
          </w:p>
        </w:tc>
        <w:tc>
          <w:tcPr>
            <w:tcW w:w="1855" w:type="dxa"/>
            <w:shd w:val="clear" w:color="auto" w:fill="auto"/>
          </w:tcPr>
          <w:p w14:paraId="39CF9029" w14:textId="77777777" w:rsidR="00123EED" w:rsidRPr="00FA49E4" w:rsidRDefault="00123EED" w:rsidP="00CB3C88">
            <w:pPr>
              <w:pStyle w:val="ListParagraph"/>
              <w:spacing w:after="0" w:line="240" w:lineRule="auto"/>
              <w:ind w:left="0"/>
              <w:rPr>
                <w:rFonts w:ascii="Corbel" w:hAnsi="Corbel" w:cs="Calibri"/>
                <w:b/>
                <w:bCs/>
                <w:sz w:val="20"/>
                <w:szCs w:val="20"/>
                <w:lang w:val="en-GB"/>
              </w:rPr>
            </w:pPr>
            <w:r w:rsidRPr="00FA49E4">
              <w:rPr>
                <w:rFonts w:ascii="Corbel" w:hAnsi="Corbel" w:cs="Calibri"/>
                <w:b/>
                <w:bCs/>
                <w:sz w:val="20"/>
                <w:szCs w:val="20"/>
                <w:lang w:val="en-GB"/>
              </w:rPr>
              <w:t>Knowledge Product</w:t>
            </w:r>
          </w:p>
        </w:tc>
        <w:tc>
          <w:tcPr>
            <w:tcW w:w="1761" w:type="dxa"/>
            <w:shd w:val="clear" w:color="auto" w:fill="auto"/>
          </w:tcPr>
          <w:p w14:paraId="6ADA539A" w14:textId="77777777" w:rsidR="00123EED" w:rsidRPr="00FA49E4" w:rsidRDefault="00123EED" w:rsidP="00CB3C88">
            <w:pPr>
              <w:pStyle w:val="ListParagraph"/>
              <w:spacing w:after="0" w:line="240" w:lineRule="auto"/>
              <w:ind w:left="0"/>
              <w:rPr>
                <w:rFonts w:ascii="Corbel" w:hAnsi="Corbel" w:cs="Calibri"/>
                <w:b/>
                <w:bCs/>
                <w:sz w:val="20"/>
                <w:szCs w:val="20"/>
                <w:lang w:val="en-GB"/>
              </w:rPr>
            </w:pPr>
            <w:r w:rsidRPr="00FA49E4">
              <w:rPr>
                <w:rFonts w:ascii="Corbel" w:hAnsi="Corbel" w:cs="Calibri"/>
                <w:b/>
                <w:bCs/>
                <w:sz w:val="20"/>
                <w:szCs w:val="20"/>
                <w:lang w:val="en-GB"/>
              </w:rPr>
              <w:t>Author</w:t>
            </w:r>
          </w:p>
        </w:tc>
        <w:tc>
          <w:tcPr>
            <w:tcW w:w="5114" w:type="dxa"/>
            <w:shd w:val="clear" w:color="auto" w:fill="auto"/>
          </w:tcPr>
          <w:p w14:paraId="54C62B90" w14:textId="77777777" w:rsidR="00123EED" w:rsidRPr="00FA49E4" w:rsidRDefault="00123EED" w:rsidP="00CB3C88">
            <w:pPr>
              <w:pStyle w:val="ListParagraph"/>
              <w:spacing w:after="0" w:line="240" w:lineRule="auto"/>
              <w:ind w:left="0"/>
              <w:rPr>
                <w:rFonts w:ascii="Corbel" w:hAnsi="Corbel" w:cs="Calibri"/>
                <w:b/>
                <w:bCs/>
                <w:sz w:val="20"/>
                <w:szCs w:val="20"/>
                <w:lang w:val="en-GB"/>
              </w:rPr>
            </w:pPr>
            <w:r w:rsidRPr="00FA49E4">
              <w:rPr>
                <w:rFonts w:ascii="Corbel" w:hAnsi="Corbel" w:cs="Calibri"/>
                <w:b/>
                <w:bCs/>
                <w:sz w:val="20"/>
                <w:szCs w:val="20"/>
                <w:lang w:val="en-GB"/>
              </w:rPr>
              <w:t>Link (location)</w:t>
            </w:r>
          </w:p>
        </w:tc>
      </w:tr>
      <w:tr w:rsidR="00123EED" w:rsidRPr="00FA49E4" w14:paraId="4D85D1BC" w14:textId="77777777" w:rsidTr="00FA49E4">
        <w:trPr>
          <w:jc w:val="center"/>
        </w:trPr>
        <w:tc>
          <w:tcPr>
            <w:tcW w:w="1345" w:type="dxa"/>
            <w:shd w:val="clear" w:color="auto" w:fill="auto"/>
          </w:tcPr>
          <w:p w14:paraId="054AE254" w14:textId="368054A2" w:rsidR="00123EED" w:rsidRPr="00FA49E4" w:rsidRDefault="00123EED" w:rsidP="00CB3C88">
            <w:pPr>
              <w:pStyle w:val="ListParagraph"/>
              <w:spacing w:after="0" w:line="240" w:lineRule="auto"/>
              <w:ind w:left="0"/>
              <w:rPr>
                <w:rFonts w:ascii="Corbel" w:hAnsi="Corbel" w:cs="Calibri"/>
                <w:sz w:val="20"/>
                <w:szCs w:val="20"/>
                <w:lang w:val="en-GB"/>
              </w:rPr>
            </w:pPr>
            <w:r w:rsidRPr="00FA49E4">
              <w:rPr>
                <w:rFonts w:ascii="Corbel" w:hAnsi="Corbel" w:cs="Calibri"/>
                <w:sz w:val="20"/>
                <w:szCs w:val="20"/>
                <w:lang w:val="en-GB"/>
              </w:rPr>
              <w:t xml:space="preserve">COVID-19 Output 4 </w:t>
            </w:r>
          </w:p>
        </w:tc>
        <w:tc>
          <w:tcPr>
            <w:tcW w:w="1855" w:type="dxa"/>
            <w:shd w:val="clear" w:color="auto" w:fill="auto"/>
          </w:tcPr>
          <w:p w14:paraId="24D9530F" w14:textId="79F22ABC" w:rsidR="00123EED" w:rsidRPr="00FA49E4" w:rsidRDefault="00123EED" w:rsidP="00CB3C88">
            <w:pPr>
              <w:pStyle w:val="ListParagraph"/>
              <w:spacing w:after="0" w:line="240" w:lineRule="auto"/>
              <w:ind w:left="0"/>
              <w:rPr>
                <w:rFonts w:ascii="Corbel" w:hAnsi="Corbel" w:cs="Calibri"/>
                <w:sz w:val="20"/>
                <w:szCs w:val="20"/>
                <w:lang w:val="en-GB"/>
              </w:rPr>
            </w:pPr>
            <w:r w:rsidRPr="00FA49E4">
              <w:rPr>
                <w:rFonts w:ascii="Corbel" w:hAnsi="Corbel" w:cs="Calibri"/>
                <w:sz w:val="20"/>
                <w:szCs w:val="20"/>
                <w:lang w:val="en-GB"/>
              </w:rPr>
              <w:t>COVID-19 Documentary</w:t>
            </w:r>
          </w:p>
        </w:tc>
        <w:tc>
          <w:tcPr>
            <w:tcW w:w="1761" w:type="dxa"/>
            <w:shd w:val="clear" w:color="auto" w:fill="auto"/>
          </w:tcPr>
          <w:p w14:paraId="4054362C" w14:textId="73AB3620" w:rsidR="00123EED" w:rsidRPr="00FA49E4" w:rsidRDefault="00123EED" w:rsidP="00CB3C88">
            <w:pPr>
              <w:pStyle w:val="ListParagraph"/>
              <w:spacing w:after="0" w:line="240" w:lineRule="auto"/>
              <w:ind w:left="0"/>
              <w:rPr>
                <w:rFonts w:ascii="Corbel" w:hAnsi="Corbel" w:cs="Calibri"/>
                <w:sz w:val="20"/>
                <w:szCs w:val="20"/>
                <w:lang w:val="en-GB"/>
              </w:rPr>
            </w:pPr>
            <w:r w:rsidRPr="00FA49E4">
              <w:rPr>
                <w:rFonts w:ascii="Corbel" w:hAnsi="Corbel" w:cs="Calibri"/>
                <w:sz w:val="20"/>
                <w:szCs w:val="20"/>
                <w:lang w:val="en-GB"/>
              </w:rPr>
              <w:t>County Assemblies Forum</w:t>
            </w:r>
          </w:p>
        </w:tc>
        <w:tc>
          <w:tcPr>
            <w:tcW w:w="5114" w:type="dxa"/>
            <w:shd w:val="clear" w:color="auto" w:fill="auto"/>
          </w:tcPr>
          <w:p w14:paraId="79AF1A03" w14:textId="1425BB04" w:rsidR="00123EED" w:rsidRPr="00FA49E4" w:rsidRDefault="005124EE" w:rsidP="00CB3C88">
            <w:pPr>
              <w:pStyle w:val="ListParagraph"/>
              <w:spacing w:after="0" w:line="240" w:lineRule="auto"/>
              <w:ind w:left="0"/>
              <w:rPr>
                <w:rFonts w:ascii="Corbel" w:hAnsi="Corbel" w:cs="Calibri"/>
                <w:sz w:val="20"/>
                <w:szCs w:val="20"/>
              </w:rPr>
            </w:pPr>
            <w:hyperlink r:id="rId16" w:history="1">
              <w:r w:rsidR="00C26E88" w:rsidRPr="00FA49E4">
                <w:rPr>
                  <w:rStyle w:val="Hyperlink"/>
                  <w:rFonts w:ascii="Corbel" w:eastAsia="Times New Roman" w:hAnsi="Corbel"/>
                  <w:sz w:val="24"/>
                  <w:szCs w:val="24"/>
                </w:rPr>
                <w:t>https://www.youtube.com/watch?v=B1g5SiArc8s</w:t>
              </w:r>
            </w:hyperlink>
          </w:p>
        </w:tc>
      </w:tr>
      <w:tr w:rsidR="00123EED" w:rsidRPr="00FA49E4" w14:paraId="17ADC799" w14:textId="77777777" w:rsidTr="00FA49E4">
        <w:trPr>
          <w:jc w:val="center"/>
        </w:trPr>
        <w:tc>
          <w:tcPr>
            <w:tcW w:w="1345" w:type="dxa"/>
            <w:shd w:val="clear" w:color="auto" w:fill="auto"/>
          </w:tcPr>
          <w:p w14:paraId="21CC01D3" w14:textId="3C53B0A7" w:rsidR="00123EED" w:rsidRPr="00FA49E4" w:rsidRDefault="00123EED" w:rsidP="00CB3C88">
            <w:pPr>
              <w:pStyle w:val="ListParagraph"/>
              <w:spacing w:after="0" w:line="240" w:lineRule="auto"/>
              <w:ind w:left="0"/>
              <w:rPr>
                <w:rFonts w:ascii="Corbel" w:hAnsi="Corbel" w:cs="Calibri"/>
                <w:sz w:val="20"/>
                <w:szCs w:val="20"/>
                <w:lang w:val="en-GB"/>
              </w:rPr>
            </w:pPr>
            <w:r w:rsidRPr="00FA49E4">
              <w:rPr>
                <w:rFonts w:ascii="Corbel" w:hAnsi="Corbel" w:cs="Calibri"/>
                <w:sz w:val="20"/>
                <w:szCs w:val="20"/>
                <w:lang w:val="en-GB"/>
              </w:rPr>
              <w:t xml:space="preserve">COVID-19 Output </w:t>
            </w:r>
            <w:r w:rsidR="004E7A89" w:rsidRPr="00FA49E4">
              <w:rPr>
                <w:rFonts w:ascii="Corbel" w:hAnsi="Corbel" w:cs="Calibri"/>
                <w:sz w:val="20"/>
                <w:szCs w:val="20"/>
                <w:lang w:val="en-GB"/>
              </w:rPr>
              <w:t>3</w:t>
            </w:r>
          </w:p>
        </w:tc>
        <w:tc>
          <w:tcPr>
            <w:tcW w:w="1855" w:type="dxa"/>
            <w:shd w:val="clear" w:color="auto" w:fill="auto"/>
          </w:tcPr>
          <w:p w14:paraId="2A6EBE0A" w14:textId="0AE7A520" w:rsidR="00123EED" w:rsidRPr="00FA49E4" w:rsidRDefault="005124EE" w:rsidP="006475D4">
            <w:pPr>
              <w:pStyle w:val="NormalWeb"/>
              <w:rPr>
                <w:rFonts w:ascii="Corbel" w:hAnsi="Corbel"/>
                <w:sz w:val="20"/>
                <w:szCs w:val="20"/>
              </w:rPr>
            </w:pPr>
            <w:hyperlink r:id="rId17" w:tgtFrame="_blank" w:history="1">
              <w:r w:rsidR="00123EED" w:rsidRPr="00FA49E4">
                <w:rPr>
                  <w:rStyle w:val="Hyperlink"/>
                  <w:rFonts w:ascii="Corbel" w:hAnsi="Corbel"/>
                  <w:color w:val="auto"/>
                  <w:sz w:val="20"/>
                  <w:szCs w:val="20"/>
                  <w:u w:val="none"/>
                </w:rPr>
                <w:t>UN Volunteer Health workers support Kenya's COVID-19 response</w:t>
              </w:r>
            </w:hyperlink>
          </w:p>
        </w:tc>
        <w:tc>
          <w:tcPr>
            <w:tcW w:w="1761" w:type="dxa"/>
            <w:shd w:val="clear" w:color="auto" w:fill="auto"/>
          </w:tcPr>
          <w:p w14:paraId="757D5CEC" w14:textId="70EC1ADC" w:rsidR="00123EED" w:rsidRPr="00FA49E4" w:rsidRDefault="00123EED" w:rsidP="00CB3C88">
            <w:pPr>
              <w:pStyle w:val="ListParagraph"/>
              <w:spacing w:after="0" w:line="240" w:lineRule="auto"/>
              <w:ind w:left="0"/>
              <w:rPr>
                <w:rFonts w:ascii="Corbel" w:hAnsi="Corbel" w:cs="Calibri"/>
                <w:sz w:val="20"/>
                <w:szCs w:val="20"/>
                <w:lang w:val="en-GB"/>
              </w:rPr>
            </w:pPr>
            <w:r w:rsidRPr="00FA49E4">
              <w:rPr>
                <w:rFonts w:ascii="Corbel" w:hAnsi="Corbel" w:cs="Calibri"/>
                <w:sz w:val="20"/>
                <w:szCs w:val="20"/>
                <w:lang w:val="en-GB"/>
              </w:rPr>
              <w:t>UNDP</w:t>
            </w:r>
          </w:p>
        </w:tc>
        <w:tc>
          <w:tcPr>
            <w:tcW w:w="5114" w:type="dxa"/>
            <w:shd w:val="clear" w:color="auto" w:fill="auto"/>
          </w:tcPr>
          <w:p w14:paraId="4C9C79D4" w14:textId="0878BA89" w:rsidR="00123EED" w:rsidRPr="00FA49E4" w:rsidRDefault="005124EE" w:rsidP="00CB3C88">
            <w:pPr>
              <w:pStyle w:val="ListParagraph"/>
              <w:spacing w:after="0" w:line="240" w:lineRule="auto"/>
              <w:ind w:left="0"/>
              <w:rPr>
                <w:rFonts w:ascii="Corbel" w:hAnsi="Corbel"/>
                <w:sz w:val="20"/>
                <w:szCs w:val="20"/>
              </w:rPr>
            </w:pPr>
            <w:hyperlink r:id="rId18" w:history="1">
              <w:r w:rsidR="003919D3" w:rsidRPr="00FA49E4">
                <w:rPr>
                  <w:rStyle w:val="Hyperlink"/>
                  <w:rFonts w:ascii="Corbel" w:hAnsi="Corbel"/>
                  <w:sz w:val="20"/>
                  <w:szCs w:val="20"/>
                </w:rPr>
                <w:t>https://eur03.safelinks.protection.outlook.com/?url=https%3A%2F%2Fwww.youtube.com%2Fwatch%3Fv%3DDH83BsOLp4o&amp;data=04%7C01%7Cjames.wagala%40undp.org%7C05cb05f06c2f4227b4f708d8fb2e0205%7Cb3e5db5e2944483799f57488ace54319%7C0%7C0%7C637535522324204240%7CUnknown%7CTWFpbGZsb3d8eyJWIjoiMC4wLjAwMDAiLCJQIjoiV2luMzIiLCJBTiI6Ik1haWwiLCJXVCI6Mn0%3D%7C1000&amp;sdata=6VaBhwna6Qvq1xDFo6xGBr6VPCaL8pAz9zC4PdUgBeo%3D&amp;reserved=0</w:t>
              </w:r>
            </w:hyperlink>
          </w:p>
          <w:p w14:paraId="6562BB06" w14:textId="5FD6C04F" w:rsidR="003919D3" w:rsidRPr="00FA49E4" w:rsidRDefault="003919D3" w:rsidP="00CB3C88">
            <w:pPr>
              <w:pStyle w:val="ListParagraph"/>
              <w:spacing w:after="0" w:line="240" w:lineRule="auto"/>
              <w:ind w:left="0"/>
              <w:rPr>
                <w:rFonts w:ascii="Corbel" w:hAnsi="Corbel" w:cs="Calibri"/>
                <w:sz w:val="20"/>
                <w:szCs w:val="20"/>
                <w:lang w:val="en-GB"/>
              </w:rPr>
            </w:pPr>
          </w:p>
        </w:tc>
      </w:tr>
      <w:tr w:rsidR="00C26E88" w:rsidRPr="00FA49E4" w14:paraId="54D39E18" w14:textId="77777777" w:rsidTr="00FA49E4">
        <w:trPr>
          <w:jc w:val="center"/>
        </w:trPr>
        <w:tc>
          <w:tcPr>
            <w:tcW w:w="1345" w:type="dxa"/>
            <w:vMerge w:val="restart"/>
            <w:shd w:val="clear" w:color="auto" w:fill="auto"/>
          </w:tcPr>
          <w:p w14:paraId="00CEFA13" w14:textId="77777777" w:rsidR="00C26E88" w:rsidRPr="00FA49E4" w:rsidRDefault="00C26E88" w:rsidP="00CB3C88">
            <w:pPr>
              <w:pStyle w:val="ListParagraph"/>
              <w:shd w:val="clear" w:color="auto" w:fill="FFFFFF"/>
              <w:spacing w:after="0" w:line="240" w:lineRule="auto"/>
              <w:ind w:left="0"/>
              <w:jc w:val="both"/>
              <w:rPr>
                <w:rFonts w:ascii="Corbel" w:hAnsi="Corbel" w:cs="Calibri"/>
                <w:sz w:val="20"/>
                <w:szCs w:val="20"/>
                <w:lang w:val="en-GB"/>
              </w:rPr>
            </w:pPr>
            <w:r w:rsidRPr="00FA49E4">
              <w:rPr>
                <w:rFonts w:ascii="Corbel" w:hAnsi="Corbel" w:cs="Calibri"/>
                <w:sz w:val="20"/>
                <w:szCs w:val="20"/>
                <w:lang w:val="en-GB"/>
              </w:rPr>
              <w:t>Output 1.3.3</w:t>
            </w:r>
          </w:p>
        </w:tc>
        <w:tc>
          <w:tcPr>
            <w:tcW w:w="1855" w:type="dxa"/>
            <w:shd w:val="clear" w:color="auto" w:fill="auto"/>
          </w:tcPr>
          <w:p w14:paraId="1F5C54F0" w14:textId="5060E36D" w:rsidR="00C26E88" w:rsidRPr="00FA49E4" w:rsidRDefault="00C26E88" w:rsidP="00CB3C88">
            <w:pPr>
              <w:pStyle w:val="ListParagraph"/>
              <w:spacing w:after="0" w:line="240" w:lineRule="auto"/>
              <w:ind w:left="0"/>
              <w:rPr>
                <w:rFonts w:ascii="Corbel" w:hAnsi="Corbel" w:cs="Calibri"/>
                <w:sz w:val="20"/>
                <w:szCs w:val="20"/>
                <w:lang w:val="en-GB"/>
              </w:rPr>
            </w:pPr>
            <w:r w:rsidRPr="00FA49E4">
              <w:rPr>
                <w:rFonts w:ascii="Corbel" w:hAnsi="Corbel" w:cs="Calibri"/>
                <w:sz w:val="20"/>
                <w:szCs w:val="20"/>
                <w:lang w:val="en-GB"/>
              </w:rPr>
              <w:t>Gender Responsive CBEF Training Tool</w:t>
            </w:r>
          </w:p>
        </w:tc>
        <w:tc>
          <w:tcPr>
            <w:tcW w:w="1761" w:type="dxa"/>
            <w:shd w:val="clear" w:color="auto" w:fill="auto"/>
          </w:tcPr>
          <w:p w14:paraId="34335135" w14:textId="213D8CE1" w:rsidR="00C26E88" w:rsidRPr="00FA49E4" w:rsidRDefault="00C26E88" w:rsidP="00CB3C88">
            <w:pPr>
              <w:pStyle w:val="ListParagraph"/>
              <w:spacing w:after="0" w:line="240" w:lineRule="auto"/>
              <w:ind w:left="0"/>
              <w:rPr>
                <w:rFonts w:ascii="Corbel" w:hAnsi="Corbel" w:cs="Calibri"/>
                <w:sz w:val="20"/>
                <w:szCs w:val="20"/>
                <w:lang w:val="en-GB"/>
              </w:rPr>
            </w:pPr>
            <w:r w:rsidRPr="00FA49E4">
              <w:rPr>
                <w:rFonts w:ascii="Corbel" w:hAnsi="Corbel" w:cs="Calibri"/>
                <w:sz w:val="20"/>
                <w:szCs w:val="20"/>
                <w:lang w:val="en-GB"/>
              </w:rPr>
              <w:t>CRA</w:t>
            </w:r>
          </w:p>
        </w:tc>
        <w:tc>
          <w:tcPr>
            <w:tcW w:w="5114" w:type="dxa"/>
            <w:shd w:val="clear" w:color="auto" w:fill="auto"/>
          </w:tcPr>
          <w:p w14:paraId="2FBF3150" w14:textId="5BDE3C93" w:rsidR="00C26E88" w:rsidRPr="00FA49E4" w:rsidRDefault="00C26E88" w:rsidP="00CB3C88">
            <w:pPr>
              <w:pStyle w:val="ListParagraph"/>
              <w:spacing w:after="0" w:line="240" w:lineRule="auto"/>
              <w:ind w:left="0"/>
              <w:rPr>
                <w:rFonts w:ascii="Corbel" w:hAnsi="Corbel" w:cs="Calibri"/>
                <w:sz w:val="20"/>
                <w:szCs w:val="20"/>
                <w:lang w:val="en-GB"/>
              </w:rPr>
            </w:pPr>
            <w:r w:rsidRPr="00FA49E4">
              <w:rPr>
                <w:rStyle w:val="Hyperlink"/>
                <w:rFonts w:ascii="Corbel" w:hAnsi="Corbel" w:cs="Calibri"/>
                <w:color w:val="auto"/>
                <w:sz w:val="20"/>
                <w:szCs w:val="20"/>
                <w:u w:val="none"/>
                <w:lang w:val="en-GB"/>
              </w:rPr>
              <w:t>Available on request</w:t>
            </w:r>
            <w:r w:rsidR="005A3443" w:rsidRPr="00FA49E4">
              <w:rPr>
                <w:rStyle w:val="Hyperlink"/>
                <w:rFonts w:ascii="Corbel" w:hAnsi="Corbel" w:cs="Calibri"/>
                <w:color w:val="auto"/>
                <w:sz w:val="20"/>
                <w:szCs w:val="20"/>
                <w:u w:val="none"/>
                <w:lang w:val="en-GB"/>
              </w:rPr>
              <w:t xml:space="preserve"> - James.Katule@cra.go.ke</w:t>
            </w:r>
          </w:p>
        </w:tc>
      </w:tr>
      <w:tr w:rsidR="00C26E88" w:rsidRPr="00FA49E4" w14:paraId="519223D5" w14:textId="77777777" w:rsidTr="00FA49E4">
        <w:trPr>
          <w:jc w:val="center"/>
        </w:trPr>
        <w:tc>
          <w:tcPr>
            <w:tcW w:w="1345" w:type="dxa"/>
            <w:vMerge/>
            <w:shd w:val="clear" w:color="auto" w:fill="auto"/>
          </w:tcPr>
          <w:p w14:paraId="4F915AE1" w14:textId="77777777" w:rsidR="00C26E88" w:rsidRPr="00FA49E4" w:rsidRDefault="00C26E88" w:rsidP="00CB3C88">
            <w:pPr>
              <w:pStyle w:val="ListParagraph"/>
              <w:shd w:val="clear" w:color="auto" w:fill="FFFFFF"/>
              <w:spacing w:after="0" w:line="240" w:lineRule="auto"/>
              <w:ind w:left="0"/>
              <w:jc w:val="both"/>
              <w:rPr>
                <w:rFonts w:ascii="Corbel" w:hAnsi="Corbel" w:cs="Calibri"/>
                <w:sz w:val="20"/>
                <w:szCs w:val="20"/>
                <w:lang w:val="en-GB"/>
              </w:rPr>
            </w:pPr>
          </w:p>
        </w:tc>
        <w:tc>
          <w:tcPr>
            <w:tcW w:w="1855" w:type="dxa"/>
            <w:shd w:val="clear" w:color="auto" w:fill="auto"/>
          </w:tcPr>
          <w:p w14:paraId="165857A9" w14:textId="162535F9" w:rsidR="00C26E88" w:rsidRPr="00FA49E4" w:rsidRDefault="00C26E88" w:rsidP="00CB3C88">
            <w:pPr>
              <w:pStyle w:val="ListParagraph"/>
              <w:spacing w:after="0" w:line="240" w:lineRule="auto"/>
              <w:ind w:left="0"/>
              <w:rPr>
                <w:rFonts w:ascii="Corbel" w:hAnsi="Corbel" w:cs="Calibri"/>
                <w:sz w:val="20"/>
                <w:szCs w:val="20"/>
                <w:lang w:val="en-GB"/>
              </w:rPr>
            </w:pPr>
            <w:r w:rsidRPr="00FA49E4">
              <w:rPr>
                <w:rFonts w:ascii="Corbel" w:hAnsi="Corbel" w:cs="Calibri"/>
                <w:sz w:val="20"/>
                <w:szCs w:val="20"/>
                <w:lang w:val="en-GB"/>
              </w:rPr>
              <w:t>Gender responsive Revenue Assessment tool</w:t>
            </w:r>
          </w:p>
        </w:tc>
        <w:tc>
          <w:tcPr>
            <w:tcW w:w="1761" w:type="dxa"/>
            <w:shd w:val="clear" w:color="auto" w:fill="auto"/>
          </w:tcPr>
          <w:p w14:paraId="5627B3C7" w14:textId="68993DCD" w:rsidR="00C26E88" w:rsidRPr="00FA49E4" w:rsidRDefault="00C26E88" w:rsidP="00CB3C88">
            <w:pPr>
              <w:pStyle w:val="ListParagraph"/>
              <w:spacing w:after="0" w:line="240" w:lineRule="auto"/>
              <w:ind w:left="0"/>
              <w:rPr>
                <w:rFonts w:ascii="Corbel" w:hAnsi="Corbel" w:cs="Calibri"/>
                <w:sz w:val="20"/>
                <w:szCs w:val="20"/>
                <w:lang w:val="en-GB"/>
              </w:rPr>
            </w:pPr>
            <w:r w:rsidRPr="00FA49E4">
              <w:rPr>
                <w:rFonts w:ascii="Corbel" w:hAnsi="Corbel" w:cs="Calibri"/>
                <w:sz w:val="20"/>
                <w:szCs w:val="20"/>
                <w:lang w:val="en-GB"/>
              </w:rPr>
              <w:t>CRA</w:t>
            </w:r>
          </w:p>
        </w:tc>
        <w:tc>
          <w:tcPr>
            <w:tcW w:w="5114" w:type="dxa"/>
            <w:shd w:val="clear" w:color="auto" w:fill="auto"/>
          </w:tcPr>
          <w:p w14:paraId="4C28BAC6" w14:textId="0701A93C" w:rsidR="00C26E88" w:rsidRPr="00FA49E4" w:rsidRDefault="00C26E88" w:rsidP="00CB3C88">
            <w:pPr>
              <w:pStyle w:val="ListParagraph"/>
              <w:spacing w:after="0" w:line="240" w:lineRule="auto"/>
              <w:ind w:left="0"/>
              <w:rPr>
                <w:rStyle w:val="Hyperlink"/>
                <w:rFonts w:ascii="Corbel" w:hAnsi="Corbel" w:cs="Calibri"/>
                <w:color w:val="auto"/>
                <w:sz w:val="20"/>
                <w:szCs w:val="20"/>
                <w:u w:val="none"/>
                <w:lang w:val="en-GB"/>
              </w:rPr>
            </w:pPr>
            <w:r w:rsidRPr="00FA49E4">
              <w:rPr>
                <w:rStyle w:val="Hyperlink"/>
                <w:rFonts w:ascii="Corbel" w:hAnsi="Corbel" w:cs="Calibri"/>
                <w:color w:val="auto"/>
                <w:sz w:val="20"/>
                <w:szCs w:val="20"/>
                <w:u w:val="none"/>
                <w:lang w:val="en-GB"/>
              </w:rPr>
              <w:t>Available on request</w:t>
            </w:r>
            <w:r w:rsidR="005A3443" w:rsidRPr="00FA49E4">
              <w:rPr>
                <w:rStyle w:val="Hyperlink"/>
                <w:rFonts w:ascii="Corbel" w:hAnsi="Corbel" w:cs="Calibri"/>
                <w:color w:val="auto"/>
                <w:sz w:val="20"/>
                <w:szCs w:val="20"/>
                <w:u w:val="none"/>
                <w:lang w:val="en-GB"/>
              </w:rPr>
              <w:t xml:space="preserve"> - James.Katule@cra.go.ke</w:t>
            </w:r>
          </w:p>
        </w:tc>
      </w:tr>
      <w:tr w:rsidR="00C26E88" w:rsidRPr="00FA49E4" w14:paraId="13E25E9F" w14:textId="77777777" w:rsidTr="00FA49E4">
        <w:trPr>
          <w:jc w:val="center"/>
        </w:trPr>
        <w:tc>
          <w:tcPr>
            <w:tcW w:w="1345" w:type="dxa"/>
            <w:vMerge/>
            <w:shd w:val="clear" w:color="auto" w:fill="auto"/>
          </w:tcPr>
          <w:p w14:paraId="4EA266B1" w14:textId="77777777" w:rsidR="00C26E88" w:rsidRPr="00FA49E4" w:rsidRDefault="00C26E88" w:rsidP="00CB3C88">
            <w:pPr>
              <w:pStyle w:val="ListParagraph"/>
              <w:shd w:val="clear" w:color="auto" w:fill="FFFFFF"/>
              <w:spacing w:after="0" w:line="240" w:lineRule="auto"/>
              <w:ind w:left="0"/>
              <w:jc w:val="both"/>
              <w:rPr>
                <w:rFonts w:ascii="Corbel" w:hAnsi="Corbel" w:cs="Calibri"/>
                <w:sz w:val="20"/>
                <w:szCs w:val="20"/>
                <w:lang w:val="en-GB"/>
              </w:rPr>
            </w:pPr>
          </w:p>
        </w:tc>
        <w:tc>
          <w:tcPr>
            <w:tcW w:w="1855" w:type="dxa"/>
            <w:shd w:val="clear" w:color="auto" w:fill="auto"/>
          </w:tcPr>
          <w:p w14:paraId="474A60F4" w14:textId="6C6C9458" w:rsidR="00C26E88" w:rsidRPr="00FA49E4" w:rsidRDefault="00C26E88" w:rsidP="00CB3C88">
            <w:pPr>
              <w:pStyle w:val="ListParagraph"/>
              <w:spacing w:after="0" w:line="240" w:lineRule="auto"/>
              <w:ind w:left="0"/>
              <w:rPr>
                <w:rFonts w:ascii="Corbel" w:hAnsi="Corbel" w:cs="Calibri"/>
                <w:sz w:val="20"/>
                <w:szCs w:val="20"/>
                <w:lang w:val="en-GB"/>
              </w:rPr>
            </w:pPr>
            <w:r w:rsidRPr="00FA49E4">
              <w:rPr>
                <w:rFonts w:ascii="Corbel" w:hAnsi="Corbel" w:cs="Calibri"/>
                <w:sz w:val="20"/>
                <w:szCs w:val="20"/>
                <w:lang w:val="en-GB"/>
              </w:rPr>
              <w:t>COVID-19 Gender Responsive Checklist for County Legislatures</w:t>
            </w:r>
          </w:p>
        </w:tc>
        <w:tc>
          <w:tcPr>
            <w:tcW w:w="1761" w:type="dxa"/>
            <w:shd w:val="clear" w:color="auto" w:fill="auto"/>
          </w:tcPr>
          <w:p w14:paraId="0B764384" w14:textId="68E388FC" w:rsidR="00C26E88" w:rsidRPr="00FA49E4" w:rsidRDefault="00C26E88" w:rsidP="00CB3C88">
            <w:pPr>
              <w:pStyle w:val="ListParagraph"/>
              <w:spacing w:after="0" w:line="240" w:lineRule="auto"/>
              <w:ind w:left="0"/>
              <w:rPr>
                <w:rFonts w:ascii="Corbel" w:hAnsi="Corbel" w:cs="Calibri"/>
                <w:sz w:val="20"/>
                <w:szCs w:val="20"/>
                <w:lang w:val="en-GB"/>
              </w:rPr>
            </w:pPr>
            <w:r w:rsidRPr="00FA49E4">
              <w:rPr>
                <w:rFonts w:ascii="Corbel" w:hAnsi="Corbel" w:cs="Calibri"/>
                <w:sz w:val="20"/>
                <w:szCs w:val="20"/>
                <w:lang w:val="en-GB"/>
              </w:rPr>
              <w:t>SOCATT</w:t>
            </w:r>
          </w:p>
        </w:tc>
        <w:tc>
          <w:tcPr>
            <w:tcW w:w="5114" w:type="dxa"/>
            <w:shd w:val="clear" w:color="auto" w:fill="auto"/>
          </w:tcPr>
          <w:p w14:paraId="5308CE62" w14:textId="6D2C15A3" w:rsidR="00C26E88" w:rsidRPr="00FA49E4" w:rsidRDefault="00C26E88" w:rsidP="00CB3C88">
            <w:pPr>
              <w:pStyle w:val="ListParagraph"/>
              <w:spacing w:after="0" w:line="240" w:lineRule="auto"/>
              <w:ind w:left="0"/>
              <w:rPr>
                <w:rStyle w:val="Hyperlink"/>
                <w:rFonts w:ascii="Corbel" w:hAnsi="Corbel" w:cs="Calibri"/>
                <w:color w:val="auto"/>
                <w:sz w:val="20"/>
                <w:szCs w:val="20"/>
                <w:u w:val="none"/>
                <w:lang w:val="en-GB"/>
              </w:rPr>
            </w:pPr>
            <w:r w:rsidRPr="00FA49E4">
              <w:rPr>
                <w:rStyle w:val="Hyperlink"/>
                <w:rFonts w:ascii="Corbel" w:hAnsi="Corbel" w:cs="Calibri"/>
                <w:color w:val="auto"/>
                <w:sz w:val="20"/>
                <w:szCs w:val="20"/>
                <w:u w:val="none"/>
                <w:lang w:val="en-GB"/>
              </w:rPr>
              <w:t>Available on request</w:t>
            </w:r>
            <w:r w:rsidR="005A3443" w:rsidRPr="00FA49E4">
              <w:rPr>
                <w:rStyle w:val="Hyperlink"/>
                <w:rFonts w:ascii="Corbel" w:hAnsi="Corbel" w:cs="Calibri"/>
                <w:color w:val="auto"/>
                <w:sz w:val="20"/>
                <w:szCs w:val="20"/>
                <w:u w:val="none"/>
                <w:lang w:val="en-GB"/>
              </w:rPr>
              <w:t xml:space="preserve"> </w:t>
            </w:r>
            <w:r w:rsidR="00683628" w:rsidRPr="00FA49E4">
              <w:rPr>
                <w:rStyle w:val="Hyperlink"/>
                <w:rFonts w:ascii="Corbel" w:hAnsi="Corbel" w:cs="Calibri"/>
                <w:color w:val="auto"/>
                <w:sz w:val="20"/>
                <w:szCs w:val="20"/>
                <w:u w:val="none"/>
                <w:lang w:val="en-GB"/>
              </w:rPr>
              <w:t>–</w:t>
            </w:r>
            <w:r w:rsidR="005A3443" w:rsidRPr="00FA49E4">
              <w:rPr>
                <w:rStyle w:val="Hyperlink"/>
                <w:rFonts w:ascii="Corbel" w:hAnsi="Corbel" w:cs="Calibri"/>
                <w:color w:val="auto"/>
                <w:sz w:val="20"/>
                <w:szCs w:val="20"/>
                <w:u w:val="none"/>
                <w:lang w:val="en-GB"/>
              </w:rPr>
              <w:t xml:space="preserve"> </w:t>
            </w:r>
            <w:hyperlink r:id="rId19" w:history="1">
              <w:r w:rsidR="00683628" w:rsidRPr="00FA49E4">
                <w:rPr>
                  <w:rStyle w:val="Hyperlink"/>
                  <w:rFonts w:ascii="Corbel" w:hAnsi="Corbel" w:cs="Calibri"/>
                  <w:sz w:val="20"/>
                  <w:szCs w:val="20"/>
                  <w:lang w:val="en-GB"/>
                </w:rPr>
                <w:t>karwithaimunde@gmail.com</w:t>
              </w:r>
            </w:hyperlink>
            <w:r w:rsidR="00683628" w:rsidRPr="00FA49E4">
              <w:rPr>
                <w:rStyle w:val="Hyperlink"/>
                <w:rFonts w:ascii="Corbel" w:hAnsi="Corbel" w:cs="Calibri"/>
                <w:color w:val="auto"/>
                <w:sz w:val="20"/>
                <w:szCs w:val="20"/>
                <w:u w:val="none"/>
                <w:lang w:val="en-GB"/>
              </w:rPr>
              <w:t xml:space="preserve">; </w:t>
            </w:r>
            <w:hyperlink r:id="rId20" w:history="1">
              <w:r w:rsidR="00683628" w:rsidRPr="00FA49E4">
                <w:rPr>
                  <w:rStyle w:val="Hyperlink"/>
                  <w:rFonts w:ascii="Corbel" w:hAnsi="Corbel" w:cs="Calibri"/>
                  <w:sz w:val="20"/>
                  <w:szCs w:val="20"/>
                  <w:lang w:val="en-GB"/>
                </w:rPr>
                <w:t>edith.imunde@socattkenya.org</w:t>
              </w:r>
            </w:hyperlink>
            <w:r w:rsidR="00683628" w:rsidRPr="00FA49E4">
              <w:rPr>
                <w:rStyle w:val="Hyperlink"/>
                <w:rFonts w:ascii="Corbel" w:hAnsi="Corbel" w:cs="Calibri"/>
                <w:color w:val="auto"/>
                <w:sz w:val="20"/>
                <w:szCs w:val="20"/>
                <w:u w:val="none"/>
                <w:lang w:val="en-GB"/>
              </w:rPr>
              <w:t xml:space="preserve"> </w:t>
            </w:r>
          </w:p>
        </w:tc>
      </w:tr>
    </w:tbl>
    <w:p w14:paraId="32A36B1D" w14:textId="77777777" w:rsidR="00123EED" w:rsidRPr="00FA49E4" w:rsidRDefault="00123EED" w:rsidP="00243C2A">
      <w:pPr>
        <w:spacing w:after="0"/>
        <w:jc w:val="both"/>
        <w:rPr>
          <w:rFonts w:ascii="Corbel" w:hAnsi="Corbel" w:cs="Calibri"/>
          <w:lang w:val="en-GB"/>
        </w:rPr>
      </w:pPr>
    </w:p>
    <w:p w14:paraId="3D2AA7B5" w14:textId="5034D35F" w:rsidR="00A62DFD" w:rsidRPr="00FA49E4" w:rsidRDefault="00A62DFD" w:rsidP="00243C2A">
      <w:pPr>
        <w:spacing w:after="0"/>
        <w:jc w:val="both"/>
        <w:rPr>
          <w:rFonts w:ascii="Corbel" w:hAnsi="Corbel" w:cs="Calibri"/>
          <w:lang w:val="en-GB"/>
        </w:rPr>
        <w:sectPr w:rsidR="00A62DFD" w:rsidRPr="00FA49E4" w:rsidSect="00AB4A4F">
          <w:footerReference w:type="default" r:id="rId21"/>
          <w:pgSz w:w="12240" w:h="15840"/>
          <w:pgMar w:top="1440" w:right="1440" w:bottom="426" w:left="1440" w:header="720" w:footer="720" w:gutter="0"/>
          <w:cols w:space="720"/>
          <w:titlePg/>
          <w:docGrid w:linePitch="360"/>
        </w:sectPr>
      </w:pPr>
    </w:p>
    <w:p w14:paraId="2870A3D8" w14:textId="1040E92D" w:rsidR="00A62DFD" w:rsidRPr="00FA49E4" w:rsidRDefault="008D3541" w:rsidP="00AF5D17">
      <w:pPr>
        <w:pStyle w:val="Heading1"/>
        <w:spacing w:before="0"/>
        <w:rPr>
          <w:rFonts w:ascii="Corbel" w:hAnsi="Corbel" w:cs="Calibri"/>
          <w:lang w:val="en-GB"/>
        </w:rPr>
      </w:pPr>
      <w:bookmarkStart w:id="10" w:name="_Toc61440759"/>
      <w:bookmarkStart w:id="11" w:name="_Toc72080130"/>
      <w:bookmarkEnd w:id="9"/>
      <w:r w:rsidRPr="00FA49E4">
        <w:rPr>
          <w:rFonts w:ascii="Corbel" w:hAnsi="Corbel" w:cs="Calibri"/>
          <w:lang w:val="en-GB"/>
        </w:rPr>
        <w:lastRenderedPageBreak/>
        <w:t>Risks and Issues</w:t>
      </w:r>
      <w:bookmarkEnd w:id="10"/>
      <w:bookmarkEnd w:id="11"/>
    </w:p>
    <w:p w14:paraId="3671DD50" w14:textId="73DCE3BC" w:rsidR="00A62DFD" w:rsidRPr="00FA49E4" w:rsidRDefault="005A3443" w:rsidP="00AF5D17">
      <w:pPr>
        <w:spacing w:after="0"/>
        <w:rPr>
          <w:rFonts w:ascii="Corbel" w:hAnsi="Corbel" w:cs="Calibri"/>
          <w:lang w:val="en-GB"/>
        </w:rPr>
      </w:pPr>
      <w:r w:rsidRPr="00FA49E4">
        <w:rPr>
          <w:rFonts w:ascii="Corbel" w:hAnsi="Corbel" w:cs="Calibri"/>
          <w:lang w:val="en-GB"/>
        </w:rPr>
        <w:t>Below is the programme’s risk matrix. The highlighted risks were updated during the reporting period.</w:t>
      </w:r>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777"/>
        <w:gridCol w:w="1260"/>
        <w:gridCol w:w="1080"/>
        <w:gridCol w:w="1620"/>
        <w:gridCol w:w="3240"/>
        <w:gridCol w:w="1620"/>
        <w:gridCol w:w="3780"/>
      </w:tblGrid>
      <w:tr w:rsidR="00E50917" w:rsidRPr="00FA49E4" w14:paraId="62D8ED77" w14:textId="77777777" w:rsidTr="00FA49E4">
        <w:trPr>
          <w:trHeight w:val="344"/>
          <w:tblHeader/>
        </w:trPr>
        <w:tc>
          <w:tcPr>
            <w:tcW w:w="468" w:type="dxa"/>
          </w:tcPr>
          <w:p w14:paraId="26DD4BD9" w14:textId="77777777" w:rsidR="001101F3" w:rsidRPr="00FA49E4" w:rsidRDefault="001101F3" w:rsidP="009641F0">
            <w:pPr>
              <w:pStyle w:val="Default"/>
              <w:jc w:val="center"/>
              <w:rPr>
                <w:rFonts w:ascii="Corbel" w:hAnsi="Corbel" w:cstheme="minorHAnsi"/>
                <w:sz w:val="20"/>
                <w:szCs w:val="20"/>
              </w:rPr>
            </w:pPr>
            <w:bookmarkStart w:id="12" w:name="_Toc401569392"/>
            <w:r w:rsidRPr="00FA49E4">
              <w:rPr>
                <w:rFonts w:ascii="Corbel" w:hAnsi="Corbel" w:cstheme="minorHAnsi"/>
                <w:b/>
                <w:bCs/>
                <w:sz w:val="20"/>
                <w:szCs w:val="20"/>
              </w:rPr>
              <w:t>#</w:t>
            </w:r>
          </w:p>
        </w:tc>
        <w:tc>
          <w:tcPr>
            <w:tcW w:w="1777" w:type="dxa"/>
          </w:tcPr>
          <w:p w14:paraId="12B39DAD"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b/>
                <w:bCs/>
                <w:sz w:val="20"/>
                <w:szCs w:val="20"/>
              </w:rPr>
              <w:t xml:space="preserve">Description </w:t>
            </w:r>
          </w:p>
        </w:tc>
        <w:tc>
          <w:tcPr>
            <w:tcW w:w="1260" w:type="dxa"/>
          </w:tcPr>
          <w:p w14:paraId="0FB4A129"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b/>
                <w:bCs/>
                <w:sz w:val="20"/>
                <w:szCs w:val="20"/>
              </w:rPr>
              <w:t xml:space="preserve">Date Identified </w:t>
            </w:r>
          </w:p>
        </w:tc>
        <w:tc>
          <w:tcPr>
            <w:tcW w:w="1080" w:type="dxa"/>
          </w:tcPr>
          <w:p w14:paraId="1F9754EC"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b/>
                <w:bCs/>
                <w:sz w:val="20"/>
                <w:szCs w:val="20"/>
              </w:rPr>
              <w:t xml:space="preserve">Type </w:t>
            </w:r>
          </w:p>
        </w:tc>
        <w:tc>
          <w:tcPr>
            <w:tcW w:w="1620" w:type="dxa"/>
            <w:vAlign w:val="center"/>
          </w:tcPr>
          <w:p w14:paraId="0BA1AFF7" w14:textId="79C5A88C" w:rsidR="001101F3" w:rsidRPr="00FA49E4" w:rsidRDefault="001101F3" w:rsidP="009641F0">
            <w:pPr>
              <w:pStyle w:val="Default"/>
              <w:rPr>
                <w:rFonts w:ascii="Corbel" w:hAnsi="Corbel" w:cstheme="minorHAnsi"/>
                <w:b/>
                <w:bCs/>
                <w:sz w:val="20"/>
                <w:szCs w:val="20"/>
              </w:rPr>
            </w:pPr>
            <w:r w:rsidRPr="00FA49E4">
              <w:rPr>
                <w:rFonts w:ascii="Corbel" w:hAnsi="Corbel" w:cstheme="minorHAnsi"/>
                <w:b/>
                <w:sz w:val="20"/>
                <w:szCs w:val="20"/>
              </w:rPr>
              <w:t xml:space="preserve">Impact </w:t>
            </w:r>
            <w:r w:rsidR="00CB297A" w:rsidRPr="00FA49E4">
              <w:rPr>
                <w:rFonts w:ascii="Corbel" w:hAnsi="Corbel" w:cstheme="minorHAnsi"/>
                <w:b/>
                <w:sz w:val="20"/>
                <w:szCs w:val="20"/>
              </w:rPr>
              <w:t xml:space="preserve">(I) </w:t>
            </w:r>
            <w:r w:rsidRPr="00FA49E4">
              <w:rPr>
                <w:rFonts w:ascii="Corbel" w:hAnsi="Corbel" w:cstheme="minorHAnsi"/>
                <w:b/>
                <w:sz w:val="20"/>
                <w:szCs w:val="20"/>
              </w:rPr>
              <w:t>&amp; Probability</w:t>
            </w:r>
            <w:r w:rsidR="00CB297A" w:rsidRPr="00FA49E4">
              <w:rPr>
                <w:rFonts w:ascii="Corbel" w:hAnsi="Corbel" w:cstheme="minorHAnsi"/>
                <w:b/>
                <w:sz w:val="20"/>
                <w:szCs w:val="20"/>
              </w:rPr>
              <w:t xml:space="preserve"> (P)</w:t>
            </w:r>
          </w:p>
        </w:tc>
        <w:tc>
          <w:tcPr>
            <w:tcW w:w="3240" w:type="dxa"/>
          </w:tcPr>
          <w:p w14:paraId="54E83C1E"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b/>
                <w:bCs/>
                <w:sz w:val="20"/>
                <w:szCs w:val="20"/>
              </w:rPr>
              <w:t xml:space="preserve">Countermeasures/ Mitigation </w:t>
            </w:r>
          </w:p>
          <w:p w14:paraId="6C573D3D"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b/>
                <w:bCs/>
                <w:sz w:val="20"/>
                <w:szCs w:val="20"/>
              </w:rPr>
              <w:t xml:space="preserve">Management Responses </w:t>
            </w:r>
          </w:p>
        </w:tc>
        <w:tc>
          <w:tcPr>
            <w:tcW w:w="1620" w:type="dxa"/>
          </w:tcPr>
          <w:p w14:paraId="69D52E0A"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b/>
                <w:bCs/>
                <w:sz w:val="20"/>
                <w:szCs w:val="20"/>
              </w:rPr>
              <w:t xml:space="preserve">Owner </w:t>
            </w:r>
          </w:p>
        </w:tc>
        <w:tc>
          <w:tcPr>
            <w:tcW w:w="3780" w:type="dxa"/>
          </w:tcPr>
          <w:p w14:paraId="32543097" w14:textId="689ACF77" w:rsidR="001101F3" w:rsidRPr="00FA49E4" w:rsidRDefault="001101F3" w:rsidP="009641F0">
            <w:pPr>
              <w:pStyle w:val="Default"/>
              <w:rPr>
                <w:rFonts w:ascii="Corbel" w:hAnsi="Corbel" w:cstheme="minorHAnsi"/>
                <w:sz w:val="20"/>
                <w:szCs w:val="20"/>
              </w:rPr>
            </w:pPr>
            <w:r w:rsidRPr="00FA49E4">
              <w:rPr>
                <w:rFonts w:ascii="Corbel" w:hAnsi="Corbel" w:cstheme="minorHAnsi"/>
                <w:b/>
                <w:bCs/>
                <w:sz w:val="20"/>
                <w:szCs w:val="20"/>
              </w:rPr>
              <w:t xml:space="preserve">Status </w:t>
            </w:r>
            <w:r w:rsidR="004A62C7" w:rsidRPr="00FA49E4">
              <w:rPr>
                <w:rFonts w:ascii="Corbel" w:hAnsi="Corbel" w:cstheme="minorHAnsi"/>
                <w:b/>
                <w:bCs/>
                <w:sz w:val="20"/>
                <w:szCs w:val="20"/>
              </w:rPr>
              <w:t xml:space="preserve">as of </w:t>
            </w:r>
            <w:r w:rsidR="00B42517" w:rsidRPr="00FA49E4">
              <w:rPr>
                <w:rFonts w:ascii="Corbel" w:hAnsi="Corbel" w:cstheme="minorHAnsi"/>
                <w:b/>
                <w:bCs/>
                <w:sz w:val="20"/>
                <w:szCs w:val="20"/>
              </w:rPr>
              <w:t>March</w:t>
            </w:r>
            <w:r w:rsidR="004A62C7" w:rsidRPr="00FA49E4">
              <w:rPr>
                <w:rFonts w:ascii="Corbel" w:hAnsi="Corbel" w:cstheme="minorHAnsi"/>
                <w:b/>
                <w:bCs/>
                <w:sz w:val="20"/>
                <w:szCs w:val="20"/>
              </w:rPr>
              <w:t xml:space="preserve"> 31, 202</w:t>
            </w:r>
            <w:r w:rsidR="00B42517" w:rsidRPr="00FA49E4">
              <w:rPr>
                <w:rFonts w:ascii="Corbel" w:hAnsi="Corbel" w:cstheme="minorHAnsi"/>
                <w:b/>
                <w:bCs/>
                <w:sz w:val="20"/>
                <w:szCs w:val="20"/>
              </w:rPr>
              <w:t>1</w:t>
            </w:r>
          </w:p>
        </w:tc>
      </w:tr>
      <w:tr w:rsidR="00FE6FE9" w:rsidRPr="00FA49E4" w14:paraId="7F049DCE" w14:textId="77777777" w:rsidTr="00FA49E4">
        <w:trPr>
          <w:trHeight w:val="958"/>
        </w:trPr>
        <w:tc>
          <w:tcPr>
            <w:tcW w:w="468" w:type="dxa"/>
          </w:tcPr>
          <w:p w14:paraId="371ADB8D" w14:textId="77777777" w:rsidR="001101F3" w:rsidRPr="00FA49E4" w:rsidRDefault="001101F3" w:rsidP="009641F0">
            <w:pPr>
              <w:pStyle w:val="Default"/>
              <w:jc w:val="center"/>
              <w:rPr>
                <w:rFonts w:ascii="Corbel" w:hAnsi="Corbel" w:cstheme="minorHAnsi"/>
                <w:sz w:val="20"/>
                <w:szCs w:val="20"/>
              </w:rPr>
            </w:pPr>
            <w:r w:rsidRPr="00FA49E4">
              <w:rPr>
                <w:rFonts w:ascii="Corbel" w:hAnsi="Corbel" w:cstheme="minorHAnsi"/>
                <w:sz w:val="20"/>
                <w:szCs w:val="20"/>
              </w:rPr>
              <w:t>1</w:t>
            </w:r>
          </w:p>
        </w:tc>
        <w:tc>
          <w:tcPr>
            <w:tcW w:w="1777" w:type="dxa"/>
          </w:tcPr>
          <w:p w14:paraId="1C658A97"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Overlapping mandates of institutions to support devolution. </w:t>
            </w:r>
          </w:p>
        </w:tc>
        <w:tc>
          <w:tcPr>
            <w:tcW w:w="1260" w:type="dxa"/>
          </w:tcPr>
          <w:p w14:paraId="7E827893"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Sept. 2018 </w:t>
            </w:r>
          </w:p>
        </w:tc>
        <w:tc>
          <w:tcPr>
            <w:tcW w:w="1080" w:type="dxa"/>
          </w:tcPr>
          <w:p w14:paraId="6E58A8AB"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political/ </w:t>
            </w:r>
          </w:p>
          <w:p w14:paraId="5A4B9F55"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strategic </w:t>
            </w:r>
          </w:p>
        </w:tc>
        <w:tc>
          <w:tcPr>
            <w:tcW w:w="1620" w:type="dxa"/>
          </w:tcPr>
          <w:p w14:paraId="222C596C" w14:textId="77777777"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P=2</w:t>
            </w:r>
          </w:p>
          <w:p w14:paraId="1A6F3A09" w14:textId="77777777"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I=3</w:t>
            </w:r>
          </w:p>
        </w:tc>
        <w:tc>
          <w:tcPr>
            <w:tcW w:w="3240" w:type="dxa"/>
          </w:tcPr>
          <w:p w14:paraId="38122EC8" w14:textId="6A4A3891" w:rsidR="001101F3" w:rsidRPr="00FA49E4" w:rsidRDefault="001101F3" w:rsidP="009641F0">
            <w:pPr>
              <w:pStyle w:val="Default"/>
              <w:numPr>
                <w:ilvl w:val="0"/>
                <w:numId w:val="22"/>
              </w:numPr>
              <w:ind w:left="316" w:hanging="316"/>
              <w:rPr>
                <w:rFonts w:ascii="Corbel" w:hAnsi="Corbel" w:cstheme="minorHAnsi"/>
                <w:sz w:val="20"/>
                <w:szCs w:val="20"/>
              </w:rPr>
            </w:pPr>
            <w:r w:rsidRPr="00FA49E4">
              <w:rPr>
                <w:rFonts w:ascii="Corbel" w:hAnsi="Corbel" w:cstheme="minorHAnsi"/>
                <w:sz w:val="20"/>
                <w:szCs w:val="20"/>
              </w:rPr>
              <w:t xml:space="preserve">Joint Programme </w:t>
            </w:r>
            <w:r w:rsidR="00CB3F20" w:rsidRPr="00FA49E4">
              <w:rPr>
                <w:rFonts w:ascii="Corbel" w:hAnsi="Corbel" w:cstheme="minorHAnsi"/>
                <w:sz w:val="20"/>
                <w:szCs w:val="20"/>
              </w:rPr>
              <w:t>engaged</w:t>
            </w:r>
            <w:r w:rsidRPr="00FA49E4">
              <w:rPr>
                <w:rFonts w:ascii="Corbel" w:hAnsi="Corbel" w:cstheme="minorHAnsi"/>
                <w:sz w:val="20"/>
                <w:szCs w:val="20"/>
              </w:rPr>
              <w:t xml:space="preserve"> the state and other stakeholders with a view to ensuring fidelity to the constitution roadmap for implementation of devolution. </w:t>
            </w:r>
          </w:p>
          <w:p w14:paraId="2C997B62" w14:textId="3C68FE33" w:rsidR="001101F3" w:rsidRPr="00FA49E4" w:rsidRDefault="001101F3" w:rsidP="009641F0">
            <w:pPr>
              <w:pStyle w:val="Default"/>
              <w:numPr>
                <w:ilvl w:val="0"/>
                <w:numId w:val="22"/>
              </w:numPr>
              <w:ind w:left="316" w:hanging="316"/>
              <w:rPr>
                <w:rFonts w:ascii="Corbel" w:hAnsi="Corbel" w:cstheme="minorHAnsi"/>
                <w:sz w:val="20"/>
                <w:szCs w:val="20"/>
              </w:rPr>
            </w:pPr>
            <w:r w:rsidRPr="00FA49E4">
              <w:rPr>
                <w:rFonts w:ascii="Corbel" w:hAnsi="Corbel" w:cstheme="minorHAnsi"/>
                <w:sz w:val="20"/>
                <w:szCs w:val="20"/>
              </w:rPr>
              <w:t>Joint Programme’s capacity development interventions at both national and county levels strengthen</w:t>
            </w:r>
            <w:r w:rsidR="00897310" w:rsidRPr="00FA49E4">
              <w:rPr>
                <w:rFonts w:ascii="Corbel" w:hAnsi="Corbel" w:cstheme="minorHAnsi"/>
                <w:sz w:val="20"/>
                <w:szCs w:val="20"/>
              </w:rPr>
              <w:t>ed</w:t>
            </w:r>
            <w:r w:rsidRPr="00FA49E4">
              <w:rPr>
                <w:rFonts w:ascii="Corbel" w:hAnsi="Corbel" w:cstheme="minorHAnsi"/>
                <w:sz w:val="20"/>
                <w:szCs w:val="20"/>
              </w:rPr>
              <w:t xml:space="preserve"> devolution institutions and legal frameworks. </w:t>
            </w:r>
          </w:p>
        </w:tc>
        <w:tc>
          <w:tcPr>
            <w:tcW w:w="1620" w:type="dxa"/>
          </w:tcPr>
          <w:p w14:paraId="171F3872"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National/ </w:t>
            </w:r>
          </w:p>
          <w:p w14:paraId="23C518BA"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county gov. </w:t>
            </w:r>
          </w:p>
        </w:tc>
        <w:tc>
          <w:tcPr>
            <w:tcW w:w="3780" w:type="dxa"/>
          </w:tcPr>
          <w:p w14:paraId="5B524A98" w14:textId="64ED4EC8" w:rsidR="001101F3" w:rsidRPr="00FA49E4" w:rsidRDefault="001101F3" w:rsidP="009641F0">
            <w:pPr>
              <w:pStyle w:val="Default"/>
              <w:numPr>
                <w:ilvl w:val="0"/>
                <w:numId w:val="38"/>
              </w:numPr>
              <w:rPr>
                <w:rFonts w:ascii="Corbel" w:hAnsi="Corbel" w:cstheme="minorHAnsi"/>
                <w:sz w:val="20"/>
                <w:szCs w:val="20"/>
              </w:rPr>
            </w:pPr>
            <w:r w:rsidRPr="00FA49E4">
              <w:rPr>
                <w:rFonts w:ascii="Corbel" w:hAnsi="Corbel" w:cstheme="minorHAnsi"/>
                <w:sz w:val="20"/>
                <w:szCs w:val="20"/>
              </w:rPr>
              <w:t>This was monitored with CoG and MoDA. No instances of overlap were that affected the programme reported in the period</w:t>
            </w:r>
            <w:r w:rsidR="00FA00B4" w:rsidRPr="00FA49E4">
              <w:rPr>
                <w:rFonts w:ascii="Corbel" w:hAnsi="Corbel" w:cstheme="minorHAnsi"/>
                <w:sz w:val="20"/>
                <w:szCs w:val="20"/>
              </w:rPr>
              <w:t>. H</w:t>
            </w:r>
            <w:r w:rsidRPr="00FA49E4">
              <w:rPr>
                <w:rFonts w:ascii="Corbel" w:hAnsi="Corbel" w:cstheme="minorHAnsi"/>
                <w:sz w:val="20"/>
                <w:szCs w:val="20"/>
              </w:rPr>
              <w:t xml:space="preserve">owever it is noted that in some sectors (e.g. health, agriculture) there remain some challenges on this. The programme supports an interface and cascading of national to county level of policy development and implementation (e.g. DRM, youth, gender, public participation, audit, etc.) which helps clarify mandates as well as strengthening devolution institutions and legal frameworks. </w:t>
            </w:r>
          </w:p>
        </w:tc>
      </w:tr>
      <w:tr w:rsidR="00FE6FE9" w:rsidRPr="00FA49E4" w14:paraId="122F8942" w14:textId="77777777" w:rsidTr="00FA49E4">
        <w:trPr>
          <w:trHeight w:val="1076"/>
        </w:trPr>
        <w:tc>
          <w:tcPr>
            <w:tcW w:w="468" w:type="dxa"/>
          </w:tcPr>
          <w:p w14:paraId="6F26D9F3" w14:textId="77777777" w:rsidR="001101F3" w:rsidRPr="00FA49E4" w:rsidRDefault="001101F3" w:rsidP="009641F0">
            <w:pPr>
              <w:pStyle w:val="Default"/>
              <w:jc w:val="center"/>
              <w:rPr>
                <w:rFonts w:ascii="Corbel" w:hAnsi="Corbel" w:cstheme="minorHAnsi"/>
                <w:sz w:val="20"/>
                <w:szCs w:val="20"/>
              </w:rPr>
            </w:pPr>
            <w:r w:rsidRPr="00FA49E4">
              <w:rPr>
                <w:rFonts w:ascii="Corbel" w:hAnsi="Corbel" w:cstheme="minorHAnsi"/>
                <w:sz w:val="20"/>
                <w:szCs w:val="20"/>
              </w:rPr>
              <w:t>2</w:t>
            </w:r>
          </w:p>
        </w:tc>
        <w:tc>
          <w:tcPr>
            <w:tcW w:w="1777" w:type="dxa"/>
          </w:tcPr>
          <w:p w14:paraId="408431B1"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Weak collaborative mechanisms between key players on devolution, incl. programming duplication by UN Agencies, Development Partners, GoK entities. </w:t>
            </w:r>
          </w:p>
        </w:tc>
        <w:tc>
          <w:tcPr>
            <w:tcW w:w="1260" w:type="dxa"/>
          </w:tcPr>
          <w:p w14:paraId="2A733B3A"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Sept. 2018 </w:t>
            </w:r>
          </w:p>
        </w:tc>
        <w:tc>
          <w:tcPr>
            <w:tcW w:w="1080" w:type="dxa"/>
          </w:tcPr>
          <w:p w14:paraId="21B3F770"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political/ </w:t>
            </w:r>
          </w:p>
          <w:p w14:paraId="10285596"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strategic </w:t>
            </w:r>
          </w:p>
        </w:tc>
        <w:tc>
          <w:tcPr>
            <w:tcW w:w="1620" w:type="dxa"/>
          </w:tcPr>
          <w:p w14:paraId="7668236C" w14:textId="77777777"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P=2</w:t>
            </w:r>
          </w:p>
          <w:p w14:paraId="1423CE76" w14:textId="77777777"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I=3</w:t>
            </w:r>
          </w:p>
        </w:tc>
        <w:tc>
          <w:tcPr>
            <w:tcW w:w="3240" w:type="dxa"/>
          </w:tcPr>
          <w:p w14:paraId="3CB451D2" w14:textId="77777777" w:rsidR="001101F3" w:rsidRPr="00FA49E4" w:rsidRDefault="001101F3" w:rsidP="009641F0">
            <w:pPr>
              <w:pStyle w:val="Default"/>
              <w:numPr>
                <w:ilvl w:val="0"/>
                <w:numId w:val="23"/>
              </w:numPr>
              <w:ind w:left="316" w:hanging="316"/>
              <w:rPr>
                <w:rFonts w:ascii="Corbel" w:hAnsi="Corbel" w:cstheme="minorHAnsi"/>
                <w:sz w:val="20"/>
                <w:szCs w:val="20"/>
              </w:rPr>
            </w:pPr>
            <w:r w:rsidRPr="00FA49E4">
              <w:rPr>
                <w:rFonts w:ascii="Corbel" w:hAnsi="Corbel" w:cstheme="minorHAnsi"/>
                <w:sz w:val="20"/>
                <w:szCs w:val="20"/>
              </w:rPr>
              <w:t xml:space="preserve">UN level: To be monitored through the UN Devolution Working Group and UNCT. </w:t>
            </w:r>
          </w:p>
          <w:p w14:paraId="6CB3ADAB" w14:textId="77777777" w:rsidR="001101F3" w:rsidRPr="00FA49E4" w:rsidRDefault="001101F3" w:rsidP="009641F0">
            <w:pPr>
              <w:pStyle w:val="Default"/>
              <w:numPr>
                <w:ilvl w:val="0"/>
                <w:numId w:val="23"/>
              </w:numPr>
              <w:ind w:left="316" w:hanging="316"/>
              <w:rPr>
                <w:rFonts w:ascii="Corbel" w:hAnsi="Corbel" w:cstheme="minorHAnsi"/>
                <w:sz w:val="20"/>
                <w:szCs w:val="20"/>
              </w:rPr>
            </w:pPr>
            <w:r w:rsidRPr="00FA49E4">
              <w:rPr>
                <w:rFonts w:ascii="Corbel" w:hAnsi="Corbel" w:cstheme="minorHAnsi"/>
                <w:sz w:val="20"/>
                <w:szCs w:val="20"/>
              </w:rPr>
              <w:t xml:space="preserve">DP &amp; GoK level: To be monitored through the Devolution Donor Working Group (DDWG) and Devolution Sector Working Group. </w:t>
            </w:r>
          </w:p>
          <w:p w14:paraId="441A64CB" w14:textId="22ECB71B" w:rsidR="001101F3" w:rsidRPr="00FA49E4" w:rsidRDefault="001101F3" w:rsidP="009641F0">
            <w:pPr>
              <w:pStyle w:val="Default"/>
              <w:numPr>
                <w:ilvl w:val="0"/>
                <w:numId w:val="23"/>
              </w:numPr>
              <w:ind w:left="316" w:hanging="316"/>
              <w:rPr>
                <w:rFonts w:ascii="Corbel" w:hAnsi="Corbel" w:cstheme="minorHAnsi"/>
                <w:sz w:val="20"/>
                <w:szCs w:val="20"/>
              </w:rPr>
            </w:pPr>
            <w:r w:rsidRPr="00FA49E4">
              <w:rPr>
                <w:rFonts w:ascii="Corbel" w:hAnsi="Corbel" w:cstheme="minorHAnsi"/>
                <w:sz w:val="20"/>
                <w:szCs w:val="20"/>
              </w:rPr>
              <w:t>Joint Programme facilitate</w:t>
            </w:r>
            <w:r w:rsidR="00897310" w:rsidRPr="00FA49E4">
              <w:rPr>
                <w:rFonts w:ascii="Corbel" w:hAnsi="Corbel" w:cstheme="minorHAnsi"/>
                <w:sz w:val="20"/>
                <w:szCs w:val="20"/>
              </w:rPr>
              <w:t>d</w:t>
            </w:r>
            <w:r w:rsidRPr="00FA49E4">
              <w:rPr>
                <w:rFonts w:ascii="Corbel" w:hAnsi="Corbel" w:cstheme="minorHAnsi"/>
                <w:sz w:val="20"/>
                <w:szCs w:val="20"/>
              </w:rPr>
              <w:t xml:space="preserve"> frequent round table consultative forums among the players. </w:t>
            </w:r>
          </w:p>
        </w:tc>
        <w:tc>
          <w:tcPr>
            <w:tcW w:w="1620" w:type="dxa"/>
          </w:tcPr>
          <w:p w14:paraId="43999A56"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UNDP </w:t>
            </w:r>
          </w:p>
          <w:p w14:paraId="76C29FDE"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UNICEF </w:t>
            </w:r>
          </w:p>
          <w:p w14:paraId="237C048E"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UN Women </w:t>
            </w:r>
          </w:p>
          <w:p w14:paraId="67C78DA1"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(via Sector/DP Groups </w:t>
            </w:r>
          </w:p>
        </w:tc>
        <w:tc>
          <w:tcPr>
            <w:tcW w:w="3780" w:type="dxa"/>
          </w:tcPr>
          <w:p w14:paraId="6D9155B8" w14:textId="77777777" w:rsidR="001101F3" w:rsidRPr="00FA49E4" w:rsidRDefault="001101F3" w:rsidP="009641F0">
            <w:pPr>
              <w:pStyle w:val="Default"/>
              <w:numPr>
                <w:ilvl w:val="0"/>
                <w:numId w:val="38"/>
              </w:numPr>
              <w:rPr>
                <w:rFonts w:ascii="Corbel" w:hAnsi="Corbel" w:cstheme="minorHAnsi"/>
                <w:sz w:val="20"/>
                <w:szCs w:val="20"/>
              </w:rPr>
            </w:pPr>
            <w:r w:rsidRPr="00FA49E4">
              <w:rPr>
                <w:rFonts w:ascii="Corbel" w:hAnsi="Corbel" w:cstheme="minorHAnsi"/>
                <w:sz w:val="20"/>
                <w:szCs w:val="20"/>
              </w:rPr>
              <w:t>The programme has continued to participate in the DDWG and UNDWG to promote collaboration and prevent duplication.</w:t>
            </w:r>
          </w:p>
          <w:p w14:paraId="7B9253D3" w14:textId="77777777" w:rsidR="001101F3" w:rsidRPr="00FA49E4" w:rsidRDefault="001101F3" w:rsidP="009641F0">
            <w:pPr>
              <w:pStyle w:val="Default"/>
              <w:rPr>
                <w:rFonts w:ascii="Corbel" w:hAnsi="Corbel" w:cstheme="minorHAnsi"/>
                <w:sz w:val="20"/>
                <w:szCs w:val="20"/>
              </w:rPr>
            </w:pPr>
          </w:p>
          <w:p w14:paraId="37A6B9B8" w14:textId="6294684E" w:rsidR="001101F3" w:rsidRPr="00FA49E4" w:rsidRDefault="005C3F46" w:rsidP="009641F0">
            <w:pPr>
              <w:pStyle w:val="Default"/>
              <w:numPr>
                <w:ilvl w:val="0"/>
                <w:numId w:val="38"/>
              </w:numPr>
              <w:rPr>
                <w:rFonts w:ascii="Corbel" w:hAnsi="Corbel" w:cstheme="minorHAnsi"/>
                <w:sz w:val="20"/>
                <w:szCs w:val="20"/>
              </w:rPr>
            </w:pPr>
            <w:r w:rsidRPr="00FA49E4">
              <w:rPr>
                <w:rFonts w:ascii="Corbel" w:hAnsi="Corbel" w:cstheme="minorHAnsi"/>
                <w:sz w:val="20"/>
                <w:szCs w:val="20"/>
              </w:rPr>
              <w:t xml:space="preserve">DSWG was revived and a programme coordinator recruited </w:t>
            </w:r>
            <w:r w:rsidR="0015711A" w:rsidRPr="00FA49E4">
              <w:rPr>
                <w:rFonts w:ascii="Corbel" w:hAnsi="Corbel" w:cstheme="minorHAnsi"/>
                <w:sz w:val="20"/>
                <w:szCs w:val="20"/>
              </w:rPr>
              <w:t xml:space="preserve">by MoDA </w:t>
            </w:r>
            <w:r w:rsidRPr="00FA49E4">
              <w:rPr>
                <w:rFonts w:ascii="Corbel" w:hAnsi="Corbel" w:cstheme="minorHAnsi"/>
                <w:sz w:val="20"/>
                <w:szCs w:val="20"/>
              </w:rPr>
              <w:t>to support</w:t>
            </w:r>
            <w:r w:rsidR="001101F3" w:rsidRPr="00FA49E4">
              <w:rPr>
                <w:rFonts w:ascii="Corbel" w:hAnsi="Corbel" w:cstheme="minorHAnsi"/>
                <w:sz w:val="20"/>
                <w:szCs w:val="20"/>
              </w:rPr>
              <w:t>.</w:t>
            </w:r>
          </w:p>
        </w:tc>
      </w:tr>
      <w:tr w:rsidR="00FE6FE9" w:rsidRPr="00FA49E4" w14:paraId="361D0599" w14:textId="77777777" w:rsidTr="00FA49E4">
        <w:trPr>
          <w:trHeight w:val="594"/>
        </w:trPr>
        <w:tc>
          <w:tcPr>
            <w:tcW w:w="468" w:type="dxa"/>
            <w:shd w:val="clear" w:color="auto" w:fill="DAEEF3" w:themeFill="accent5" w:themeFillTint="33"/>
          </w:tcPr>
          <w:p w14:paraId="44B17268" w14:textId="77777777" w:rsidR="001101F3" w:rsidRPr="00FA49E4" w:rsidRDefault="001101F3" w:rsidP="009641F0">
            <w:pPr>
              <w:pStyle w:val="Default"/>
              <w:jc w:val="center"/>
              <w:rPr>
                <w:rFonts w:ascii="Corbel" w:hAnsi="Corbel" w:cstheme="minorHAnsi"/>
                <w:sz w:val="20"/>
                <w:szCs w:val="20"/>
              </w:rPr>
            </w:pPr>
            <w:r w:rsidRPr="00FA49E4">
              <w:rPr>
                <w:rFonts w:ascii="Corbel" w:hAnsi="Corbel" w:cstheme="minorHAnsi"/>
                <w:sz w:val="20"/>
                <w:szCs w:val="20"/>
              </w:rPr>
              <w:t>3</w:t>
            </w:r>
          </w:p>
        </w:tc>
        <w:tc>
          <w:tcPr>
            <w:tcW w:w="1777" w:type="dxa"/>
            <w:shd w:val="clear" w:color="auto" w:fill="DAEEF3" w:themeFill="accent5" w:themeFillTint="33"/>
          </w:tcPr>
          <w:p w14:paraId="667ED9EB"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Poor cooperation between leaders (incl. Executive-Assembly) hampers implementation. </w:t>
            </w:r>
          </w:p>
        </w:tc>
        <w:tc>
          <w:tcPr>
            <w:tcW w:w="1260" w:type="dxa"/>
            <w:shd w:val="clear" w:color="auto" w:fill="DAEEF3" w:themeFill="accent5" w:themeFillTint="33"/>
          </w:tcPr>
          <w:p w14:paraId="2B7AF9EB"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Sept. 2018 </w:t>
            </w:r>
          </w:p>
        </w:tc>
        <w:tc>
          <w:tcPr>
            <w:tcW w:w="1080" w:type="dxa"/>
            <w:shd w:val="clear" w:color="auto" w:fill="DAEEF3" w:themeFill="accent5" w:themeFillTint="33"/>
          </w:tcPr>
          <w:p w14:paraId="27D27547"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political/ </w:t>
            </w:r>
          </w:p>
          <w:p w14:paraId="4FE9F484"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strategic </w:t>
            </w:r>
          </w:p>
        </w:tc>
        <w:tc>
          <w:tcPr>
            <w:tcW w:w="1620" w:type="dxa"/>
            <w:shd w:val="clear" w:color="auto" w:fill="DAEEF3" w:themeFill="accent5" w:themeFillTint="33"/>
          </w:tcPr>
          <w:p w14:paraId="5D564FFB" w14:textId="77777777"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P=4</w:t>
            </w:r>
          </w:p>
          <w:p w14:paraId="53473CD4" w14:textId="77777777"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I=4</w:t>
            </w:r>
          </w:p>
        </w:tc>
        <w:tc>
          <w:tcPr>
            <w:tcW w:w="3240" w:type="dxa"/>
            <w:shd w:val="clear" w:color="auto" w:fill="DAEEF3" w:themeFill="accent5" w:themeFillTint="33"/>
          </w:tcPr>
          <w:p w14:paraId="6EF57963" w14:textId="2826EA08" w:rsidR="001101F3" w:rsidRPr="00FA49E4" w:rsidRDefault="001101F3" w:rsidP="009641F0">
            <w:pPr>
              <w:pStyle w:val="Default"/>
              <w:numPr>
                <w:ilvl w:val="0"/>
                <w:numId w:val="24"/>
              </w:numPr>
              <w:ind w:left="316" w:hanging="316"/>
              <w:rPr>
                <w:rFonts w:ascii="Corbel" w:hAnsi="Corbel" w:cstheme="minorHAnsi"/>
                <w:sz w:val="20"/>
                <w:szCs w:val="20"/>
              </w:rPr>
            </w:pPr>
            <w:r w:rsidRPr="00FA49E4">
              <w:rPr>
                <w:rFonts w:ascii="Corbel" w:hAnsi="Corbel" w:cstheme="minorHAnsi"/>
                <w:sz w:val="20"/>
                <w:szCs w:val="20"/>
              </w:rPr>
              <w:t>Joint Programme engage</w:t>
            </w:r>
            <w:r w:rsidR="00897310" w:rsidRPr="00FA49E4">
              <w:rPr>
                <w:rFonts w:ascii="Corbel" w:hAnsi="Corbel" w:cstheme="minorHAnsi"/>
                <w:sz w:val="20"/>
                <w:szCs w:val="20"/>
              </w:rPr>
              <w:t>d</w:t>
            </w:r>
            <w:r w:rsidRPr="00FA49E4">
              <w:rPr>
                <w:rFonts w:ascii="Corbel" w:hAnsi="Corbel" w:cstheme="minorHAnsi"/>
                <w:sz w:val="20"/>
                <w:szCs w:val="20"/>
              </w:rPr>
              <w:t xml:space="preserve"> GoK stakeholders state and development partners in marshalling political support to fully implement devolution. </w:t>
            </w:r>
          </w:p>
          <w:p w14:paraId="2756ECF0" w14:textId="0E952624" w:rsidR="000C6BF8" w:rsidRPr="00FA49E4" w:rsidRDefault="000C6BF8" w:rsidP="009641F0">
            <w:pPr>
              <w:pStyle w:val="Default"/>
              <w:numPr>
                <w:ilvl w:val="0"/>
                <w:numId w:val="24"/>
              </w:numPr>
              <w:ind w:left="316" w:hanging="316"/>
              <w:rPr>
                <w:rFonts w:ascii="Corbel" w:hAnsi="Corbel" w:cstheme="minorHAnsi"/>
                <w:sz w:val="20"/>
                <w:szCs w:val="20"/>
              </w:rPr>
            </w:pPr>
            <w:r w:rsidRPr="00FA49E4">
              <w:rPr>
                <w:rFonts w:ascii="Corbel" w:hAnsi="Corbel" w:cstheme="minorHAnsi"/>
                <w:sz w:val="20"/>
                <w:szCs w:val="20"/>
              </w:rPr>
              <w:lastRenderedPageBreak/>
              <w:t xml:space="preserve">JDP worked with county executives and county assemblies of Samburu </w:t>
            </w:r>
            <w:r w:rsidR="00860B9D" w:rsidRPr="00FA49E4">
              <w:rPr>
                <w:rFonts w:ascii="Corbel" w:hAnsi="Corbel" w:cstheme="minorHAnsi"/>
                <w:sz w:val="20"/>
                <w:szCs w:val="20"/>
              </w:rPr>
              <w:t>County to improve working relationship between the two arms of the county government.</w:t>
            </w:r>
            <w:r w:rsidR="00EB526E" w:rsidRPr="00FA49E4">
              <w:rPr>
                <w:rFonts w:ascii="Corbel" w:hAnsi="Corbel" w:cstheme="minorHAnsi"/>
                <w:sz w:val="20"/>
                <w:szCs w:val="20"/>
              </w:rPr>
              <w:t xml:space="preserve"> The Samburu County A</w:t>
            </w:r>
            <w:r w:rsidR="00C2251D" w:rsidRPr="00FA49E4">
              <w:rPr>
                <w:rFonts w:ascii="Corbel" w:hAnsi="Corbel" w:cstheme="minorHAnsi"/>
                <w:sz w:val="20"/>
                <w:szCs w:val="20"/>
              </w:rPr>
              <w:t>s</w:t>
            </w:r>
            <w:r w:rsidR="00EB526E" w:rsidRPr="00FA49E4">
              <w:rPr>
                <w:rFonts w:ascii="Corbel" w:hAnsi="Corbel" w:cstheme="minorHAnsi"/>
                <w:sz w:val="20"/>
                <w:szCs w:val="20"/>
              </w:rPr>
              <w:t>sembly and County executive identified solution to bottlenecks to budget implementation</w:t>
            </w:r>
            <w:r w:rsidR="005B6A50" w:rsidRPr="00FA49E4">
              <w:rPr>
                <w:rStyle w:val="FootnoteReference"/>
                <w:rFonts w:ascii="Corbel" w:hAnsi="Corbel" w:cstheme="minorHAnsi"/>
                <w:sz w:val="20"/>
                <w:szCs w:val="20"/>
              </w:rPr>
              <w:footnoteReference w:id="9"/>
            </w:r>
            <w:r w:rsidR="00C2251D" w:rsidRPr="00FA49E4">
              <w:rPr>
                <w:rFonts w:ascii="Corbel" w:hAnsi="Corbel" w:cstheme="minorHAnsi"/>
                <w:sz w:val="20"/>
                <w:szCs w:val="20"/>
              </w:rPr>
              <w:t>.</w:t>
            </w:r>
          </w:p>
          <w:p w14:paraId="5A3ECC24" w14:textId="06845449" w:rsidR="001101F3" w:rsidRPr="00FA49E4" w:rsidRDefault="001101F3" w:rsidP="009641F0">
            <w:pPr>
              <w:pStyle w:val="Default"/>
              <w:numPr>
                <w:ilvl w:val="0"/>
                <w:numId w:val="24"/>
              </w:numPr>
              <w:ind w:left="316" w:hanging="316"/>
              <w:rPr>
                <w:rFonts w:ascii="Corbel" w:hAnsi="Corbel" w:cstheme="minorHAnsi"/>
                <w:sz w:val="20"/>
                <w:szCs w:val="20"/>
              </w:rPr>
            </w:pPr>
            <w:r w:rsidRPr="00FA49E4">
              <w:rPr>
                <w:rFonts w:ascii="Corbel" w:hAnsi="Corbel" w:cstheme="minorHAnsi"/>
                <w:sz w:val="20"/>
                <w:szCs w:val="20"/>
              </w:rPr>
              <w:t>The UN agencies</w:t>
            </w:r>
            <w:r w:rsidR="00C26E88" w:rsidRPr="00FA49E4">
              <w:rPr>
                <w:rFonts w:ascii="Corbel" w:hAnsi="Corbel" w:cstheme="minorHAnsi"/>
                <w:sz w:val="20"/>
                <w:szCs w:val="20"/>
              </w:rPr>
              <w:t xml:space="preserve"> continued to</w:t>
            </w:r>
            <w:r w:rsidRPr="00FA49E4">
              <w:rPr>
                <w:rFonts w:ascii="Corbel" w:hAnsi="Corbel" w:cstheme="minorHAnsi"/>
                <w:sz w:val="20"/>
                <w:szCs w:val="20"/>
              </w:rPr>
              <w:t xml:space="preserve"> leverage own existing partnerships to strengthen dialogue </w:t>
            </w:r>
          </w:p>
        </w:tc>
        <w:tc>
          <w:tcPr>
            <w:tcW w:w="1620" w:type="dxa"/>
            <w:shd w:val="clear" w:color="auto" w:fill="DAEEF3" w:themeFill="accent5" w:themeFillTint="33"/>
          </w:tcPr>
          <w:p w14:paraId="362A609D"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lastRenderedPageBreak/>
              <w:t xml:space="preserve">UNDP </w:t>
            </w:r>
          </w:p>
          <w:p w14:paraId="12C93138"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UNICEF </w:t>
            </w:r>
          </w:p>
          <w:p w14:paraId="4B71DE13" w14:textId="77777777" w:rsidR="001101F3" w:rsidRPr="00FA49E4" w:rsidRDefault="001101F3" w:rsidP="009641F0">
            <w:pPr>
              <w:pStyle w:val="Default"/>
              <w:rPr>
                <w:rFonts w:ascii="Corbel" w:hAnsi="Corbel" w:cstheme="minorHAnsi"/>
                <w:sz w:val="20"/>
                <w:szCs w:val="20"/>
              </w:rPr>
            </w:pPr>
            <w:r w:rsidRPr="00FA49E4">
              <w:rPr>
                <w:rFonts w:ascii="Corbel" w:hAnsi="Corbel" w:cstheme="minorHAnsi"/>
                <w:sz w:val="20"/>
                <w:szCs w:val="20"/>
              </w:rPr>
              <w:t xml:space="preserve">UN Women </w:t>
            </w:r>
          </w:p>
        </w:tc>
        <w:tc>
          <w:tcPr>
            <w:tcW w:w="3780" w:type="dxa"/>
            <w:shd w:val="clear" w:color="auto" w:fill="DAEEF3" w:themeFill="accent5" w:themeFillTint="33"/>
          </w:tcPr>
          <w:p w14:paraId="6A616999" w14:textId="156408CF" w:rsidR="001101F3" w:rsidRPr="00FA49E4" w:rsidRDefault="001101F3" w:rsidP="009641F0">
            <w:pPr>
              <w:pStyle w:val="Default"/>
              <w:numPr>
                <w:ilvl w:val="0"/>
                <w:numId w:val="39"/>
              </w:numPr>
              <w:rPr>
                <w:rFonts w:ascii="Corbel" w:hAnsi="Corbel" w:cstheme="minorHAnsi"/>
                <w:sz w:val="20"/>
                <w:szCs w:val="20"/>
              </w:rPr>
            </w:pPr>
            <w:r w:rsidRPr="00FA49E4">
              <w:rPr>
                <w:rFonts w:ascii="Corbel" w:hAnsi="Corbel" w:cstheme="minorHAnsi"/>
                <w:sz w:val="20"/>
                <w:szCs w:val="20"/>
              </w:rPr>
              <w:t xml:space="preserve">There remains very good support for devolution from county executives, county assemblies and national government stakeholders. The relationship between county executives and county assemblies has </w:t>
            </w:r>
            <w:r w:rsidRPr="00FA49E4">
              <w:rPr>
                <w:rFonts w:ascii="Corbel" w:hAnsi="Corbel" w:cstheme="minorHAnsi"/>
                <w:sz w:val="20"/>
                <w:szCs w:val="20"/>
              </w:rPr>
              <w:lastRenderedPageBreak/>
              <w:t>improved. The programme supported this by incorporating county assemblies directly in programming and through CAF when programming with the executive and county public service.</w:t>
            </w:r>
          </w:p>
        </w:tc>
      </w:tr>
      <w:tr w:rsidR="00FE6FE9" w:rsidRPr="00FA49E4" w14:paraId="234FED33" w14:textId="77777777" w:rsidTr="00FA49E4">
        <w:trPr>
          <w:trHeight w:val="710"/>
        </w:trPr>
        <w:tc>
          <w:tcPr>
            <w:tcW w:w="468" w:type="dxa"/>
          </w:tcPr>
          <w:p w14:paraId="126C9175" w14:textId="77777777" w:rsidR="001101F3" w:rsidRPr="00FA49E4" w:rsidRDefault="001101F3" w:rsidP="009641F0">
            <w:pPr>
              <w:autoSpaceDE w:val="0"/>
              <w:autoSpaceDN w:val="0"/>
              <w:adjustRightInd w:val="0"/>
              <w:spacing w:after="0" w:line="240" w:lineRule="auto"/>
              <w:jc w:val="center"/>
              <w:rPr>
                <w:rFonts w:ascii="Corbel" w:hAnsi="Corbel" w:cstheme="minorHAnsi"/>
                <w:color w:val="000000"/>
                <w:sz w:val="20"/>
                <w:szCs w:val="20"/>
                <w:lang w:val="en-GB"/>
              </w:rPr>
            </w:pPr>
            <w:r w:rsidRPr="00FA49E4">
              <w:rPr>
                <w:rFonts w:ascii="Corbel" w:hAnsi="Corbel" w:cstheme="minorHAnsi"/>
                <w:color w:val="000000"/>
                <w:sz w:val="20"/>
                <w:szCs w:val="20"/>
                <w:lang w:val="en-GB"/>
              </w:rPr>
              <w:lastRenderedPageBreak/>
              <w:t>4</w:t>
            </w:r>
          </w:p>
        </w:tc>
        <w:tc>
          <w:tcPr>
            <w:tcW w:w="1777" w:type="dxa"/>
          </w:tcPr>
          <w:p w14:paraId="6A14E4EE"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Inter-County, Intra-County, Cross-Border disputes (incl. natural resources and county boundaries). </w:t>
            </w:r>
          </w:p>
        </w:tc>
        <w:tc>
          <w:tcPr>
            <w:tcW w:w="1260" w:type="dxa"/>
          </w:tcPr>
          <w:p w14:paraId="3E9F7DD7"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Sept. 2018 </w:t>
            </w:r>
          </w:p>
        </w:tc>
        <w:tc>
          <w:tcPr>
            <w:tcW w:w="1080" w:type="dxa"/>
          </w:tcPr>
          <w:p w14:paraId="07AB72DB"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political/ </w:t>
            </w:r>
          </w:p>
          <w:p w14:paraId="5761F58D"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strategic </w:t>
            </w:r>
          </w:p>
        </w:tc>
        <w:tc>
          <w:tcPr>
            <w:tcW w:w="1620" w:type="dxa"/>
          </w:tcPr>
          <w:p w14:paraId="641612B0" w14:textId="77777777"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P=3</w:t>
            </w:r>
          </w:p>
          <w:p w14:paraId="3DD7DC6E" w14:textId="77777777" w:rsidR="001101F3" w:rsidRPr="00FA49E4" w:rsidRDefault="001101F3" w:rsidP="009641F0">
            <w:pPr>
              <w:spacing w:after="0" w:line="240" w:lineRule="auto"/>
              <w:rPr>
                <w:rFonts w:ascii="Corbel" w:hAnsi="Corbel" w:cstheme="minorHAnsi"/>
                <w:color w:val="000000"/>
                <w:sz w:val="20"/>
                <w:szCs w:val="20"/>
                <w:lang w:val="en-GB"/>
              </w:rPr>
            </w:pPr>
            <w:r w:rsidRPr="00FA49E4">
              <w:rPr>
                <w:rFonts w:ascii="Corbel" w:hAnsi="Corbel" w:cstheme="minorHAnsi"/>
                <w:sz w:val="20"/>
                <w:szCs w:val="20"/>
                <w:lang w:val="en-GB"/>
              </w:rPr>
              <w:t>I=3</w:t>
            </w:r>
          </w:p>
        </w:tc>
        <w:tc>
          <w:tcPr>
            <w:tcW w:w="3240" w:type="dxa"/>
          </w:tcPr>
          <w:p w14:paraId="1D30306B" w14:textId="5C2D8920" w:rsidR="001101F3" w:rsidRPr="00FA49E4" w:rsidRDefault="001101F3" w:rsidP="009641F0">
            <w:pPr>
              <w:numPr>
                <w:ilvl w:val="0"/>
                <w:numId w:val="25"/>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Joint Programme </w:t>
            </w:r>
            <w:r w:rsidR="00146F8A" w:rsidRPr="00FA49E4">
              <w:rPr>
                <w:rFonts w:ascii="Corbel" w:hAnsi="Corbel" w:cstheme="minorHAnsi"/>
                <w:color w:val="000000"/>
                <w:sz w:val="20"/>
                <w:szCs w:val="20"/>
                <w:lang w:val="en-GB"/>
              </w:rPr>
              <w:t>en</w:t>
            </w:r>
            <w:r w:rsidR="0007627F" w:rsidRPr="00FA49E4">
              <w:rPr>
                <w:rFonts w:ascii="Corbel" w:hAnsi="Corbel" w:cstheme="minorHAnsi"/>
                <w:color w:val="000000"/>
                <w:sz w:val="20"/>
                <w:szCs w:val="20"/>
                <w:lang w:val="en-GB"/>
              </w:rPr>
              <w:t>gaged</w:t>
            </w:r>
            <w:r w:rsidRPr="00FA49E4">
              <w:rPr>
                <w:rFonts w:ascii="Corbel" w:hAnsi="Corbel" w:cstheme="minorHAnsi"/>
                <w:color w:val="000000"/>
                <w:sz w:val="20"/>
                <w:szCs w:val="20"/>
                <w:lang w:val="en-GB"/>
              </w:rPr>
              <w:t xml:space="preserve"> with relevant actors to assess risk and where needed support appropriate dispute resolution mechanisms at both national and county levels. </w:t>
            </w:r>
          </w:p>
          <w:p w14:paraId="5CBE4526" w14:textId="480179D4" w:rsidR="001101F3" w:rsidRPr="00FA49E4" w:rsidRDefault="001101F3" w:rsidP="009641F0">
            <w:pPr>
              <w:numPr>
                <w:ilvl w:val="0"/>
                <w:numId w:val="25"/>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Joint programme </w:t>
            </w:r>
            <w:r w:rsidR="0007627F" w:rsidRPr="00FA49E4">
              <w:rPr>
                <w:rFonts w:ascii="Corbel" w:hAnsi="Corbel" w:cstheme="minorHAnsi"/>
                <w:color w:val="000000"/>
                <w:sz w:val="20"/>
                <w:szCs w:val="20"/>
                <w:lang w:val="en-GB"/>
              </w:rPr>
              <w:t>supported establishment of FCDC</w:t>
            </w:r>
            <w:r w:rsidRPr="00FA49E4">
              <w:rPr>
                <w:rFonts w:ascii="Corbel" w:hAnsi="Corbel" w:cstheme="minorHAnsi"/>
                <w:color w:val="000000"/>
                <w:sz w:val="20"/>
                <w:szCs w:val="20"/>
                <w:lang w:val="en-GB"/>
              </w:rPr>
              <w:t xml:space="preserve"> regional bloc. </w:t>
            </w:r>
          </w:p>
        </w:tc>
        <w:tc>
          <w:tcPr>
            <w:tcW w:w="1620" w:type="dxa"/>
          </w:tcPr>
          <w:p w14:paraId="0A6F9933"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UNDP </w:t>
            </w:r>
          </w:p>
          <w:p w14:paraId="7654FD8F"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UNICEF </w:t>
            </w:r>
          </w:p>
          <w:p w14:paraId="35905474"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 Women (via DDWG, Conflict Groups) </w:t>
            </w:r>
          </w:p>
        </w:tc>
        <w:tc>
          <w:tcPr>
            <w:tcW w:w="3780" w:type="dxa"/>
          </w:tcPr>
          <w:p w14:paraId="7D04C991" w14:textId="77777777" w:rsidR="001101F3" w:rsidRPr="00FA49E4" w:rsidRDefault="001101F3" w:rsidP="009641F0">
            <w:pPr>
              <w:pStyle w:val="ListParagraph"/>
              <w:numPr>
                <w:ilvl w:val="0"/>
                <w:numId w:val="39"/>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There have been numerous instances of intra-county and cross-border disputes in target counties. This risk hasn’t notably affected programming, but this requires attention from the county governments and diverts time and human resources to issues of peace and security vs. development. </w:t>
            </w:r>
          </w:p>
          <w:p w14:paraId="46C58A1A" w14:textId="0304CBBB" w:rsidR="001101F3" w:rsidRPr="00FA49E4" w:rsidRDefault="001101F3" w:rsidP="009641F0">
            <w:pPr>
              <w:pStyle w:val="ListParagraph"/>
              <w:numPr>
                <w:ilvl w:val="0"/>
                <w:numId w:val="39"/>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The programme has supported enactment of legislation to actualize the FCDC regional bloc which will </w:t>
            </w:r>
            <w:r w:rsidR="001F77A3" w:rsidRPr="00FA49E4">
              <w:rPr>
                <w:rFonts w:ascii="Corbel" w:hAnsi="Corbel" w:cstheme="minorHAnsi"/>
                <w:color w:val="000000"/>
                <w:sz w:val="20"/>
                <w:szCs w:val="20"/>
                <w:lang w:val="en-GB"/>
              </w:rPr>
              <w:t xml:space="preserve">be </w:t>
            </w:r>
            <w:r w:rsidRPr="00FA49E4">
              <w:rPr>
                <w:rFonts w:ascii="Corbel" w:hAnsi="Corbel" w:cstheme="minorHAnsi"/>
                <w:color w:val="000000"/>
                <w:sz w:val="20"/>
                <w:szCs w:val="20"/>
                <w:lang w:val="en-GB"/>
              </w:rPr>
              <w:t xml:space="preserve">a focal point on peace and security and is already developing a peace and security bill for all its members. </w:t>
            </w:r>
          </w:p>
        </w:tc>
      </w:tr>
      <w:tr w:rsidR="00FE6FE9" w:rsidRPr="00FA49E4" w14:paraId="127F6EA0" w14:textId="77777777" w:rsidTr="00FA49E4">
        <w:trPr>
          <w:trHeight w:val="593"/>
        </w:trPr>
        <w:tc>
          <w:tcPr>
            <w:tcW w:w="468" w:type="dxa"/>
          </w:tcPr>
          <w:p w14:paraId="4C4B8AA1" w14:textId="77777777" w:rsidR="001101F3" w:rsidRPr="00FA49E4" w:rsidRDefault="001101F3" w:rsidP="009641F0">
            <w:pPr>
              <w:autoSpaceDE w:val="0"/>
              <w:autoSpaceDN w:val="0"/>
              <w:adjustRightInd w:val="0"/>
              <w:spacing w:after="0" w:line="240" w:lineRule="auto"/>
              <w:jc w:val="center"/>
              <w:rPr>
                <w:rFonts w:ascii="Corbel" w:hAnsi="Corbel" w:cstheme="minorHAnsi"/>
                <w:color w:val="000000"/>
                <w:sz w:val="20"/>
                <w:szCs w:val="20"/>
                <w:lang w:val="en-GB"/>
              </w:rPr>
            </w:pPr>
            <w:r w:rsidRPr="00FA49E4">
              <w:rPr>
                <w:rFonts w:ascii="Corbel" w:hAnsi="Corbel" w:cstheme="minorHAnsi"/>
                <w:color w:val="000000"/>
                <w:sz w:val="20"/>
                <w:szCs w:val="20"/>
                <w:lang w:val="en-GB"/>
              </w:rPr>
              <w:t>5</w:t>
            </w:r>
          </w:p>
        </w:tc>
        <w:tc>
          <w:tcPr>
            <w:tcW w:w="1777" w:type="dxa"/>
          </w:tcPr>
          <w:p w14:paraId="091218CF"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Beneficiary institution capacity implementation limitations, incl. for peer learning. </w:t>
            </w:r>
          </w:p>
        </w:tc>
        <w:tc>
          <w:tcPr>
            <w:tcW w:w="1260" w:type="dxa"/>
          </w:tcPr>
          <w:p w14:paraId="164E7A45"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Sept. 2018 </w:t>
            </w:r>
          </w:p>
        </w:tc>
        <w:tc>
          <w:tcPr>
            <w:tcW w:w="1080" w:type="dxa"/>
          </w:tcPr>
          <w:p w14:paraId="5BB55DF7"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operational/ </w:t>
            </w:r>
          </w:p>
          <w:p w14:paraId="57E2AFB6"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institutional </w:t>
            </w:r>
          </w:p>
        </w:tc>
        <w:tc>
          <w:tcPr>
            <w:tcW w:w="1620" w:type="dxa"/>
          </w:tcPr>
          <w:p w14:paraId="2E7BB0EF" w14:textId="77777777"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P=2</w:t>
            </w:r>
          </w:p>
          <w:p w14:paraId="5A3F962B" w14:textId="77777777" w:rsidR="001101F3" w:rsidRPr="00FA49E4" w:rsidRDefault="001101F3" w:rsidP="009641F0">
            <w:pPr>
              <w:spacing w:after="0" w:line="240" w:lineRule="auto"/>
              <w:rPr>
                <w:rFonts w:ascii="Corbel" w:hAnsi="Corbel" w:cstheme="minorHAnsi"/>
                <w:color w:val="000000"/>
                <w:sz w:val="20"/>
                <w:szCs w:val="20"/>
                <w:lang w:val="en-GB"/>
              </w:rPr>
            </w:pPr>
            <w:r w:rsidRPr="00FA49E4">
              <w:rPr>
                <w:rFonts w:ascii="Corbel" w:hAnsi="Corbel" w:cstheme="minorHAnsi"/>
                <w:sz w:val="20"/>
                <w:szCs w:val="20"/>
                <w:lang w:val="en-GB"/>
              </w:rPr>
              <w:t>I=3</w:t>
            </w:r>
          </w:p>
        </w:tc>
        <w:tc>
          <w:tcPr>
            <w:tcW w:w="3240" w:type="dxa"/>
          </w:tcPr>
          <w:p w14:paraId="5470C530" w14:textId="7FAD51BA" w:rsidR="001101F3" w:rsidRPr="00FA49E4" w:rsidRDefault="0007627F" w:rsidP="009641F0">
            <w:pPr>
              <w:numPr>
                <w:ilvl w:val="0"/>
                <w:numId w:val="26"/>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A</w:t>
            </w:r>
            <w:r w:rsidR="001101F3" w:rsidRPr="00FA49E4">
              <w:rPr>
                <w:rFonts w:ascii="Corbel" w:hAnsi="Corbel" w:cstheme="minorHAnsi"/>
                <w:color w:val="000000"/>
                <w:sz w:val="20"/>
                <w:szCs w:val="20"/>
                <w:lang w:val="en-GB"/>
              </w:rPr>
              <w:t xml:space="preserve">ssessed through monitoring and evaluation as per M&amp;E frameworks and addressed at DDWG and </w:t>
            </w:r>
            <w:r w:rsidR="003B0159" w:rsidRPr="00FA49E4">
              <w:rPr>
                <w:rFonts w:ascii="Corbel" w:hAnsi="Corbel" w:cstheme="minorHAnsi"/>
                <w:color w:val="000000"/>
                <w:sz w:val="20"/>
                <w:szCs w:val="20"/>
                <w:lang w:val="en-GB"/>
              </w:rPr>
              <w:t>DSWG</w:t>
            </w:r>
            <w:r w:rsidR="001101F3" w:rsidRPr="00FA49E4">
              <w:rPr>
                <w:rFonts w:ascii="Corbel" w:hAnsi="Corbel" w:cstheme="minorHAnsi"/>
                <w:color w:val="000000"/>
                <w:sz w:val="20"/>
                <w:szCs w:val="20"/>
                <w:lang w:val="en-GB"/>
              </w:rPr>
              <w:t xml:space="preserve">. </w:t>
            </w:r>
          </w:p>
          <w:p w14:paraId="0549ACEA" w14:textId="39B2B595" w:rsidR="001101F3" w:rsidRPr="00FA49E4" w:rsidRDefault="001101F3" w:rsidP="009641F0">
            <w:pPr>
              <w:numPr>
                <w:ilvl w:val="0"/>
                <w:numId w:val="26"/>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lastRenderedPageBreak/>
              <w:t xml:space="preserve">Capacity support for peer-learning institutions e.g. KSG, CoG/Maarifa </w:t>
            </w:r>
            <w:r w:rsidR="004A72CF" w:rsidRPr="00FA49E4">
              <w:rPr>
                <w:rFonts w:ascii="Corbel" w:hAnsi="Corbel" w:cstheme="minorHAnsi"/>
                <w:color w:val="000000"/>
                <w:sz w:val="20"/>
                <w:szCs w:val="20"/>
                <w:lang w:val="en-GB"/>
              </w:rPr>
              <w:t>Centre considered</w:t>
            </w:r>
            <w:r w:rsidRPr="00FA49E4">
              <w:rPr>
                <w:rFonts w:ascii="Corbel" w:hAnsi="Corbel" w:cstheme="minorHAnsi"/>
                <w:color w:val="000000"/>
                <w:sz w:val="20"/>
                <w:szCs w:val="20"/>
                <w:lang w:val="en-GB"/>
              </w:rPr>
              <w:t xml:space="preserve">. </w:t>
            </w:r>
          </w:p>
        </w:tc>
        <w:tc>
          <w:tcPr>
            <w:tcW w:w="1620" w:type="dxa"/>
          </w:tcPr>
          <w:p w14:paraId="767B44C0"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lastRenderedPageBreak/>
              <w:t xml:space="preserve">UNDP </w:t>
            </w:r>
          </w:p>
          <w:p w14:paraId="72097F58"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UNICEF </w:t>
            </w:r>
          </w:p>
          <w:p w14:paraId="71674E13"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 Women </w:t>
            </w:r>
          </w:p>
        </w:tc>
        <w:tc>
          <w:tcPr>
            <w:tcW w:w="3780" w:type="dxa"/>
          </w:tcPr>
          <w:p w14:paraId="232B1987" w14:textId="7CBDEC10" w:rsidR="001101F3" w:rsidRPr="00FA49E4" w:rsidRDefault="001101F3" w:rsidP="009641F0">
            <w:pPr>
              <w:pStyle w:val="ListParagraph"/>
              <w:numPr>
                <w:ilvl w:val="0"/>
                <w:numId w:val="40"/>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A county M&amp;E diagnostic </w:t>
            </w:r>
            <w:r w:rsidR="00E50917" w:rsidRPr="00FA49E4">
              <w:rPr>
                <w:rFonts w:ascii="Corbel" w:hAnsi="Corbel" w:cstheme="minorHAnsi"/>
                <w:color w:val="000000"/>
                <w:sz w:val="20"/>
                <w:szCs w:val="20"/>
                <w:lang w:val="en-GB"/>
              </w:rPr>
              <w:t>was undertaken</w:t>
            </w:r>
            <w:r w:rsidRPr="00FA49E4">
              <w:rPr>
                <w:rFonts w:ascii="Corbel" w:hAnsi="Corbel" w:cstheme="minorHAnsi"/>
                <w:color w:val="000000"/>
                <w:sz w:val="20"/>
                <w:szCs w:val="20"/>
                <w:lang w:val="en-GB"/>
              </w:rPr>
              <w:t>. These noted M&amp;E limitations and informed interventions to strengthen M&amp;E capacity of counties.</w:t>
            </w:r>
          </w:p>
          <w:p w14:paraId="477F15CD" w14:textId="77777777" w:rsidR="001101F3" w:rsidRPr="00FA49E4" w:rsidRDefault="001101F3" w:rsidP="009641F0">
            <w:pPr>
              <w:pStyle w:val="ListParagraph"/>
              <w:numPr>
                <w:ilvl w:val="0"/>
                <w:numId w:val="40"/>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lastRenderedPageBreak/>
              <w:t>CRA, MED, KSG, CoG and CAF have been undertaking capacity building of county governments on OSR, audit, M&amp;E, planning and budgeting and utilizing peer to peer learning.</w:t>
            </w:r>
          </w:p>
          <w:p w14:paraId="7174376E" w14:textId="77777777" w:rsidR="001101F3" w:rsidRPr="00FA49E4" w:rsidRDefault="001101F3" w:rsidP="009641F0">
            <w:pPr>
              <w:pStyle w:val="ListParagraph"/>
              <w:numPr>
                <w:ilvl w:val="0"/>
                <w:numId w:val="40"/>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More engagement with CoG’s Maarifa Centre is needed.</w:t>
            </w:r>
          </w:p>
        </w:tc>
      </w:tr>
      <w:tr w:rsidR="00FE6FE9" w:rsidRPr="00FA49E4" w14:paraId="34686512" w14:textId="77777777" w:rsidTr="00FA49E4">
        <w:trPr>
          <w:trHeight w:val="344"/>
        </w:trPr>
        <w:tc>
          <w:tcPr>
            <w:tcW w:w="468" w:type="dxa"/>
          </w:tcPr>
          <w:p w14:paraId="3DC3A6C0" w14:textId="77777777" w:rsidR="001101F3" w:rsidRPr="00FA49E4" w:rsidRDefault="001101F3" w:rsidP="009641F0">
            <w:pPr>
              <w:autoSpaceDE w:val="0"/>
              <w:autoSpaceDN w:val="0"/>
              <w:adjustRightInd w:val="0"/>
              <w:spacing w:after="0" w:line="240" w:lineRule="auto"/>
              <w:jc w:val="center"/>
              <w:rPr>
                <w:rFonts w:ascii="Corbel" w:hAnsi="Corbel" w:cstheme="minorHAnsi"/>
                <w:color w:val="000000"/>
                <w:sz w:val="20"/>
                <w:szCs w:val="20"/>
                <w:lang w:val="en-GB"/>
              </w:rPr>
            </w:pPr>
            <w:r w:rsidRPr="00FA49E4">
              <w:rPr>
                <w:rFonts w:ascii="Corbel" w:hAnsi="Corbel" w:cstheme="minorHAnsi"/>
                <w:color w:val="000000"/>
                <w:sz w:val="20"/>
                <w:szCs w:val="20"/>
                <w:lang w:val="en-GB"/>
              </w:rPr>
              <w:lastRenderedPageBreak/>
              <w:t>6</w:t>
            </w:r>
          </w:p>
        </w:tc>
        <w:tc>
          <w:tcPr>
            <w:tcW w:w="1777" w:type="dxa"/>
          </w:tcPr>
          <w:p w14:paraId="15E0D730"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Joint programme scope too broad and/or creeps. </w:t>
            </w:r>
          </w:p>
        </w:tc>
        <w:tc>
          <w:tcPr>
            <w:tcW w:w="1260" w:type="dxa"/>
          </w:tcPr>
          <w:p w14:paraId="6DAC1231"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Sept. 2018 </w:t>
            </w:r>
          </w:p>
        </w:tc>
        <w:tc>
          <w:tcPr>
            <w:tcW w:w="1080" w:type="dxa"/>
          </w:tcPr>
          <w:p w14:paraId="7D42E61F"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operational/ </w:t>
            </w:r>
          </w:p>
          <w:p w14:paraId="0A832B13"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institutional </w:t>
            </w:r>
          </w:p>
        </w:tc>
        <w:tc>
          <w:tcPr>
            <w:tcW w:w="1620" w:type="dxa"/>
          </w:tcPr>
          <w:p w14:paraId="65183C76" w14:textId="77777777"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P=3</w:t>
            </w:r>
          </w:p>
          <w:p w14:paraId="6DD45C6C" w14:textId="77777777" w:rsidR="001101F3" w:rsidRPr="00FA49E4" w:rsidRDefault="001101F3" w:rsidP="009641F0">
            <w:pPr>
              <w:spacing w:after="0" w:line="240" w:lineRule="auto"/>
              <w:rPr>
                <w:rFonts w:ascii="Corbel" w:hAnsi="Corbel" w:cstheme="minorHAnsi"/>
                <w:color w:val="000000"/>
                <w:sz w:val="20"/>
                <w:szCs w:val="20"/>
                <w:lang w:val="en-GB"/>
              </w:rPr>
            </w:pPr>
            <w:r w:rsidRPr="00FA49E4">
              <w:rPr>
                <w:rFonts w:ascii="Corbel" w:hAnsi="Corbel" w:cstheme="minorHAnsi"/>
                <w:sz w:val="20"/>
                <w:szCs w:val="20"/>
                <w:lang w:val="en-GB"/>
              </w:rPr>
              <w:t>I=3</w:t>
            </w:r>
          </w:p>
        </w:tc>
        <w:tc>
          <w:tcPr>
            <w:tcW w:w="3240" w:type="dxa"/>
          </w:tcPr>
          <w:p w14:paraId="06EA881C" w14:textId="7B60DC14" w:rsidR="001101F3" w:rsidRPr="00FA49E4" w:rsidRDefault="001101F3" w:rsidP="009641F0">
            <w:pPr>
              <w:numPr>
                <w:ilvl w:val="0"/>
                <w:numId w:val="27"/>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PSC</w:t>
            </w:r>
            <w:r w:rsidR="00966F00" w:rsidRPr="00FA49E4">
              <w:rPr>
                <w:rFonts w:ascii="Corbel" w:hAnsi="Corbel" w:cstheme="minorHAnsi"/>
                <w:color w:val="000000"/>
                <w:sz w:val="20"/>
                <w:szCs w:val="20"/>
                <w:lang w:val="en-GB"/>
              </w:rPr>
              <w:t xml:space="preserve"> used objective criteria</w:t>
            </w:r>
            <w:r w:rsidRPr="00FA49E4">
              <w:rPr>
                <w:rFonts w:ascii="Corbel" w:hAnsi="Corbel" w:cstheme="minorHAnsi"/>
                <w:color w:val="000000"/>
                <w:sz w:val="20"/>
                <w:szCs w:val="20"/>
                <w:lang w:val="en-GB"/>
              </w:rPr>
              <w:t xml:space="preserve"> to determine limits to geographic and sectoral/sub-sectoral program</w:t>
            </w:r>
            <w:r w:rsidR="00966F00" w:rsidRPr="00FA49E4">
              <w:rPr>
                <w:rFonts w:ascii="Corbel" w:hAnsi="Corbel" w:cstheme="minorHAnsi"/>
                <w:color w:val="000000"/>
                <w:sz w:val="20"/>
                <w:szCs w:val="20"/>
                <w:lang w:val="en-GB"/>
              </w:rPr>
              <w:t>me</w:t>
            </w:r>
            <w:r w:rsidRPr="00FA49E4">
              <w:rPr>
                <w:rFonts w:ascii="Corbel" w:hAnsi="Corbel" w:cstheme="minorHAnsi"/>
                <w:color w:val="000000"/>
                <w:sz w:val="20"/>
                <w:szCs w:val="20"/>
                <w:lang w:val="en-GB"/>
              </w:rPr>
              <w:t xml:space="preserve"> scope. </w:t>
            </w:r>
          </w:p>
        </w:tc>
        <w:tc>
          <w:tcPr>
            <w:tcW w:w="1620" w:type="dxa"/>
          </w:tcPr>
          <w:p w14:paraId="6E744ACC"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UNDP </w:t>
            </w:r>
          </w:p>
          <w:p w14:paraId="7E666FE3"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UNICEF </w:t>
            </w:r>
          </w:p>
          <w:p w14:paraId="3ADF5A5D"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 Women </w:t>
            </w:r>
          </w:p>
        </w:tc>
        <w:tc>
          <w:tcPr>
            <w:tcW w:w="3780" w:type="dxa"/>
          </w:tcPr>
          <w:p w14:paraId="259A8837" w14:textId="1D162FE1" w:rsidR="001101F3" w:rsidRPr="00FA49E4" w:rsidRDefault="001101F3" w:rsidP="009641F0">
            <w:pPr>
              <w:pStyle w:val="ListParagraph"/>
              <w:numPr>
                <w:ilvl w:val="0"/>
                <w:numId w:val="41"/>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The programme’s scope remains limited to 14 counties as selected using </w:t>
            </w:r>
            <w:r w:rsidR="00270CC9" w:rsidRPr="00FA49E4">
              <w:rPr>
                <w:rFonts w:ascii="Corbel" w:hAnsi="Corbel" w:cstheme="minorHAnsi"/>
                <w:color w:val="000000"/>
                <w:sz w:val="20"/>
                <w:szCs w:val="20"/>
                <w:lang w:val="en-GB"/>
              </w:rPr>
              <w:t>the objective</w:t>
            </w:r>
            <w:r w:rsidRPr="00FA49E4">
              <w:rPr>
                <w:rFonts w:ascii="Corbel" w:hAnsi="Corbel" w:cstheme="minorHAnsi"/>
                <w:color w:val="000000"/>
                <w:sz w:val="20"/>
                <w:szCs w:val="20"/>
                <w:lang w:val="en-GB"/>
              </w:rPr>
              <w:t xml:space="preserve"> criteria. Requests from other institutions for support are referred to work with existing established partners (e.g. CoG).  </w:t>
            </w:r>
          </w:p>
        </w:tc>
      </w:tr>
      <w:tr w:rsidR="00FE6FE9" w:rsidRPr="00FA49E4" w14:paraId="13F0BDFA" w14:textId="77777777" w:rsidTr="00FA49E4">
        <w:trPr>
          <w:trHeight w:val="710"/>
        </w:trPr>
        <w:tc>
          <w:tcPr>
            <w:tcW w:w="468" w:type="dxa"/>
          </w:tcPr>
          <w:p w14:paraId="23FA3B22" w14:textId="77777777" w:rsidR="001101F3" w:rsidRPr="00FA49E4" w:rsidRDefault="001101F3" w:rsidP="009641F0">
            <w:pPr>
              <w:autoSpaceDE w:val="0"/>
              <w:autoSpaceDN w:val="0"/>
              <w:adjustRightInd w:val="0"/>
              <w:spacing w:after="0" w:line="240" w:lineRule="auto"/>
              <w:jc w:val="center"/>
              <w:rPr>
                <w:rFonts w:ascii="Corbel" w:hAnsi="Corbel" w:cstheme="minorHAnsi"/>
                <w:color w:val="000000"/>
                <w:sz w:val="20"/>
                <w:szCs w:val="20"/>
                <w:lang w:val="en-GB"/>
              </w:rPr>
            </w:pPr>
            <w:r w:rsidRPr="00FA49E4">
              <w:rPr>
                <w:rFonts w:ascii="Corbel" w:hAnsi="Corbel" w:cstheme="minorHAnsi"/>
                <w:color w:val="000000"/>
                <w:sz w:val="20"/>
                <w:szCs w:val="20"/>
                <w:lang w:val="en-GB"/>
              </w:rPr>
              <w:t>7</w:t>
            </w:r>
          </w:p>
        </w:tc>
        <w:tc>
          <w:tcPr>
            <w:tcW w:w="1777" w:type="dxa"/>
          </w:tcPr>
          <w:p w14:paraId="51BB47CA"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National to county financial transfer reductions impact county ability to implement joint programme. </w:t>
            </w:r>
          </w:p>
        </w:tc>
        <w:tc>
          <w:tcPr>
            <w:tcW w:w="1260" w:type="dxa"/>
          </w:tcPr>
          <w:p w14:paraId="18BDF251"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Sept. 2018 </w:t>
            </w:r>
          </w:p>
        </w:tc>
        <w:tc>
          <w:tcPr>
            <w:tcW w:w="1080" w:type="dxa"/>
          </w:tcPr>
          <w:p w14:paraId="4A05D069"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operational/ </w:t>
            </w:r>
          </w:p>
          <w:p w14:paraId="5C1934D1"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institutional </w:t>
            </w:r>
          </w:p>
        </w:tc>
        <w:tc>
          <w:tcPr>
            <w:tcW w:w="1620" w:type="dxa"/>
          </w:tcPr>
          <w:p w14:paraId="4E0C2C9D" w14:textId="77777777"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P=2</w:t>
            </w:r>
          </w:p>
          <w:p w14:paraId="44185216" w14:textId="77777777" w:rsidR="001101F3" w:rsidRPr="00FA49E4" w:rsidRDefault="001101F3" w:rsidP="009641F0">
            <w:pPr>
              <w:spacing w:after="0" w:line="240" w:lineRule="auto"/>
              <w:rPr>
                <w:rFonts w:ascii="Corbel" w:hAnsi="Corbel" w:cstheme="minorHAnsi"/>
                <w:color w:val="000000"/>
                <w:sz w:val="20"/>
                <w:szCs w:val="20"/>
                <w:lang w:val="en-GB"/>
              </w:rPr>
            </w:pPr>
            <w:r w:rsidRPr="00FA49E4">
              <w:rPr>
                <w:rFonts w:ascii="Corbel" w:hAnsi="Corbel" w:cstheme="minorHAnsi"/>
                <w:sz w:val="20"/>
                <w:szCs w:val="20"/>
                <w:lang w:val="en-GB"/>
              </w:rPr>
              <w:t>I=2</w:t>
            </w:r>
          </w:p>
        </w:tc>
        <w:tc>
          <w:tcPr>
            <w:tcW w:w="3240" w:type="dxa"/>
          </w:tcPr>
          <w:p w14:paraId="7411E1AB" w14:textId="77777777" w:rsidR="001101F3" w:rsidRPr="00FA49E4" w:rsidRDefault="001101F3" w:rsidP="009641F0">
            <w:pPr>
              <w:numPr>
                <w:ilvl w:val="0"/>
                <w:numId w:val="28"/>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Ongoing monitoring of national debt and potential impact on national to county financial transfers; consultation with Commission on Revenue Allocation. </w:t>
            </w:r>
          </w:p>
        </w:tc>
        <w:tc>
          <w:tcPr>
            <w:tcW w:w="1620" w:type="dxa"/>
          </w:tcPr>
          <w:p w14:paraId="6D0B487E"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UNDP </w:t>
            </w:r>
          </w:p>
          <w:p w14:paraId="64E8EEDA"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UNICEF </w:t>
            </w:r>
          </w:p>
          <w:p w14:paraId="571FFC62"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 Women </w:t>
            </w:r>
          </w:p>
        </w:tc>
        <w:tc>
          <w:tcPr>
            <w:tcW w:w="3780" w:type="dxa"/>
          </w:tcPr>
          <w:p w14:paraId="0122179E" w14:textId="16B9A858" w:rsidR="001101F3" w:rsidRPr="00FA49E4" w:rsidRDefault="003929FB" w:rsidP="009641F0">
            <w:pPr>
              <w:pStyle w:val="ListParagraph"/>
              <w:numPr>
                <w:ilvl w:val="0"/>
                <w:numId w:val="41"/>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This risk did not materialize during the quarter</w:t>
            </w:r>
            <w:r w:rsidR="001101F3" w:rsidRPr="00FA49E4">
              <w:rPr>
                <w:rFonts w:ascii="Corbel" w:hAnsi="Corbel" w:cstheme="minorHAnsi"/>
                <w:color w:val="000000"/>
                <w:sz w:val="20"/>
                <w:szCs w:val="20"/>
                <w:lang w:val="en-GB"/>
              </w:rPr>
              <w:t xml:space="preserve">. </w:t>
            </w:r>
          </w:p>
        </w:tc>
      </w:tr>
      <w:tr w:rsidR="00FE6FE9" w:rsidRPr="00FA49E4" w14:paraId="6009948F" w14:textId="77777777" w:rsidTr="00FA49E4">
        <w:trPr>
          <w:trHeight w:val="710"/>
        </w:trPr>
        <w:tc>
          <w:tcPr>
            <w:tcW w:w="468" w:type="dxa"/>
          </w:tcPr>
          <w:p w14:paraId="15B4CE6E" w14:textId="77777777" w:rsidR="001101F3" w:rsidRPr="00FA49E4" w:rsidRDefault="001101F3" w:rsidP="009641F0">
            <w:pPr>
              <w:autoSpaceDE w:val="0"/>
              <w:autoSpaceDN w:val="0"/>
              <w:adjustRightInd w:val="0"/>
              <w:spacing w:after="0" w:line="240" w:lineRule="auto"/>
              <w:jc w:val="center"/>
              <w:rPr>
                <w:rFonts w:ascii="Corbel" w:hAnsi="Corbel" w:cstheme="minorHAnsi"/>
                <w:color w:val="000000"/>
                <w:sz w:val="20"/>
                <w:szCs w:val="20"/>
                <w:lang w:val="en-GB"/>
              </w:rPr>
            </w:pPr>
            <w:r w:rsidRPr="00FA49E4">
              <w:rPr>
                <w:rFonts w:ascii="Corbel" w:hAnsi="Corbel" w:cstheme="minorHAnsi"/>
                <w:color w:val="000000"/>
                <w:sz w:val="20"/>
                <w:szCs w:val="20"/>
                <w:lang w:val="en-GB"/>
              </w:rPr>
              <w:t>8</w:t>
            </w:r>
          </w:p>
        </w:tc>
        <w:tc>
          <w:tcPr>
            <w:tcW w:w="1777" w:type="dxa"/>
          </w:tcPr>
          <w:p w14:paraId="54601030"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Weak transparency and accountability for use of programme resources. </w:t>
            </w:r>
          </w:p>
        </w:tc>
        <w:tc>
          <w:tcPr>
            <w:tcW w:w="1260" w:type="dxa"/>
          </w:tcPr>
          <w:p w14:paraId="0459E8CE"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Sept. 2018 </w:t>
            </w:r>
          </w:p>
        </w:tc>
        <w:tc>
          <w:tcPr>
            <w:tcW w:w="1080" w:type="dxa"/>
          </w:tcPr>
          <w:p w14:paraId="0844DD16"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operational/ </w:t>
            </w:r>
          </w:p>
          <w:p w14:paraId="54E25BF3"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institutional </w:t>
            </w:r>
          </w:p>
        </w:tc>
        <w:tc>
          <w:tcPr>
            <w:tcW w:w="1620" w:type="dxa"/>
          </w:tcPr>
          <w:p w14:paraId="0AEE53A5" w14:textId="77777777" w:rsidR="001101F3" w:rsidRPr="00FA49E4" w:rsidRDefault="001101F3" w:rsidP="009641F0">
            <w:pPr>
              <w:spacing w:after="0" w:line="240" w:lineRule="auto"/>
              <w:rPr>
                <w:rFonts w:ascii="Corbel" w:hAnsi="Corbel"/>
                <w:sz w:val="20"/>
                <w:szCs w:val="20"/>
                <w:lang w:val="en-GB"/>
              </w:rPr>
            </w:pPr>
            <w:r w:rsidRPr="00FA49E4">
              <w:rPr>
                <w:rFonts w:ascii="Corbel" w:hAnsi="Corbel"/>
                <w:sz w:val="20"/>
                <w:szCs w:val="20"/>
                <w:lang w:val="en-GB"/>
              </w:rPr>
              <w:t>P=4</w:t>
            </w:r>
          </w:p>
          <w:p w14:paraId="740B96AA" w14:textId="77777777" w:rsidR="001101F3" w:rsidRPr="00FA49E4" w:rsidRDefault="001101F3" w:rsidP="009641F0">
            <w:pPr>
              <w:spacing w:after="0" w:line="240" w:lineRule="auto"/>
              <w:rPr>
                <w:rFonts w:ascii="Corbel" w:hAnsi="Corbel" w:cstheme="minorHAnsi"/>
                <w:color w:val="000000"/>
                <w:sz w:val="20"/>
                <w:szCs w:val="20"/>
                <w:lang w:val="en-GB"/>
              </w:rPr>
            </w:pPr>
            <w:r w:rsidRPr="00FA49E4">
              <w:rPr>
                <w:rFonts w:ascii="Corbel" w:hAnsi="Corbel"/>
                <w:sz w:val="20"/>
                <w:szCs w:val="20"/>
                <w:lang w:val="en-GB"/>
              </w:rPr>
              <w:t>I=4</w:t>
            </w:r>
          </w:p>
        </w:tc>
        <w:tc>
          <w:tcPr>
            <w:tcW w:w="3240" w:type="dxa"/>
          </w:tcPr>
          <w:p w14:paraId="7B9FDAA9" w14:textId="6E8173BA" w:rsidR="001101F3" w:rsidRPr="00FA49E4" w:rsidRDefault="001101F3" w:rsidP="009641F0">
            <w:pPr>
              <w:numPr>
                <w:ilvl w:val="0"/>
                <w:numId w:val="29"/>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Ongoing M&amp;E; Spot Audits; procurement via DEX as needed; strengthen county procurement and PFM capacity; upfront initial visits/training to I</w:t>
            </w:r>
            <w:r w:rsidR="005A3443" w:rsidRPr="00FA49E4">
              <w:rPr>
                <w:rFonts w:ascii="Corbel" w:hAnsi="Corbel" w:cstheme="minorHAnsi"/>
                <w:color w:val="000000"/>
                <w:sz w:val="20"/>
                <w:szCs w:val="20"/>
                <w:lang w:val="en-GB"/>
              </w:rPr>
              <w:t>p</w:t>
            </w:r>
            <w:r w:rsidRPr="00FA49E4">
              <w:rPr>
                <w:rFonts w:ascii="Corbel" w:hAnsi="Corbel" w:cstheme="minorHAnsi"/>
                <w:color w:val="000000"/>
                <w:sz w:val="20"/>
                <w:szCs w:val="20"/>
                <w:lang w:val="en-GB"/>
              </w:rPr>
              <w:t xml:space="preserve">s/recipients re. fiduciary risks and controls. Use of UN Agency’s common HACT approach. Regular UN audit process used. </w:t>
            </w:r>
          </w:p>
        </w:tc>
        <w:tc>
          <w:tcPr>
            <w:tcW w:w="1620" w:type="dxa"/>
          </w:tcPr>
          <w:p w14:paraId="3E947C9B"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UNDP </w:t>
            </w:r>
          </w:p>
          <w:p w14:paraId="617D1FD9"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UNICEF </w:t>
            </w:r>
          </w:p>
          <w:p w14:paraId="183BA3FF"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 Women </w:t>
            </w:r>
          </w:p>
        </w:tc>
        <w:tc>
          <w:tcPr>
            <w:tcW w:w="3780" w:type="dxa"/>
          </w:tcPr>
          <w:p w14:paraId="430F3126" w14:textId="77777777" w:rsidR="001101F3" w:rsidRPr="00FA49E4" w:rsidRDefault="001101F3" w:rsidP="009641F0">
            <w:pPr>
              <w:pStyle w:val="ListParagraph"/>
              <w:numPr>
                <w:ilvl w:val="0"/>
                <w:numId w:val="41"/>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HACT assessments undertaken for all programme responsible partners and implementing partners and HACT spot checks are performed on select partners by an outside form (e.g. PwC)</w:t>
            </w:r>
          </w:p>
          <w:p w14:paraId="38DD4B88" w14:textId="27CB23C0" w:rsidR="001101F3" w:rsidRPr="00FA49E4" w:rsidRDefault="007F2114" w:rsidP="009641F0">
            <w:pPr>
              <w:pStyle w:val="ListParagraph"/>
              <w:numPr>
                <w:ilvl w:val="0"/>
                <w:numId w:val="41"/>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RPs and I</w:t>
            </w:r>
            <w:r w:rsidR="005A3443" w:rsidRPr="00FA49E4">
              <w:rPr>
                <w:rFonts w:ascii="Corbel" w:hAnsi="Corbel" w:cstheme="minorHAnsi"/>
                <w:color w:val="000000"/>
                <w:sz w:val="20"/>
                <w:szCs w:val="20"/>
                <w:lang w:val="en-GB"/>
              </w:rPr>
              <w:t>p</w:t>
            </w:r>
            <w:r w:rsidRPr="00FA49E4">
              <w:rPr>
                <w:rFonts w:ascii="Corbel" w:hAnsi="Corbel" w:cstheme="minorHAnsi"/>
                <w:color w:val="000000"/>
                <w:sz w:val="20"/>
                <w:szCs w:val="20"/>
                <w:lang w:val="en-GB"/>
              </w:rPr>
              <w:t>s trained on HACT to enhance financial reporting</w:t>
            </w:r>
            <w:r w:rsidR="001101F3" w:rsidRPr="00FA49E4">
              <w:rPr>
                <w:rFonts w:ascii="Corbel" w:hAnsi="Corbel" w:cstheme="minorHAnsi"/>
                <w:color w:val="000000"/>
                <w:sz w:val="20"/>
                <w:szCs w:val="20"/>
                <w:lang w:val="en-GB"/>
              </w:rPr>
              <w:t>.</w:t>
            </w:r>
          </w:p>
          <w:p w14:paraId="1CA77A3F" w14:textId="77777777" w:rsidR="001101F3" w:rsidRPr="00FA49E4" w:rsidRDefault="001101F3" w:rsidP="009641F0">
            <w:pPr>
              <w:pStyle w:val="ListParagraph"/>
              <w:numPr>
                <w:ilvl w:val="0"/>
                <w:numId w:val="41"/>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Programme holds monthly technical meeting to review progress on the use of programme resources.</w:t>
            </w:r>
          </w:p>
        </w:tc>
      </w:tr>
      <w:tr w:rsidR="00FE6FE9" w:rsidRPr="00FA49E4" w14:paraId="7213DF66" w14:textId="77777777" w:rsidTr="00FA49E4">
        <w:trPr>
          <w:trHeight w:val="591"/>
        </w:trPr>
        <w:tc>
          <w:tcPr>
            <w:tcW w:w="468" w:type="dxa"/>
          </w:tcPr>
          <w:p w14:paraId="6A950B56" w14:textId="77777777" w:rsidR="001101F3" w:rsidRPr="00FA49E4" w:rsidRDefault="001101F3" w:rsidP="009641F0">
            <w:pPr>
              <w:autoSpaceDE w:val="0"/>
              <w:autoSpaceDN w:val="0"/>
              <w:adjustRightInd w:val="0"/>
              <w:spacing w:after="0" w:line="240" w:lineRule="auto"/>
              <w:jc w:val="center"/>
              <w:rPr>
                <w:rFonts w:ascii="Corbel" w:hAnsi="Corbel" w:cstheme="minorHAnsi"/>
                <w:color w:val="000000"/>
                <w:sz w:val="20"/>
                <w:szCs w:val="20"/>
                <w:lang w:val="en-GB"/>
              </w:rPr>
            </w:pPr>
            <w:r w:rsidRPr="00FA49E4">
              <w:rPr>
                <w:rFonts w:ascii="Corbel" w:hAnsi="Corbel" w:cstheme="minorHAnsi"/>
                <w:color w:val="000000"/>
                <w:sz w:val="20"/>
                <w:szCs w:val="20"/>
                <w:lang w:val="en-GB"/>
              </w:rPr>
              <w:t>9</w:t>
            </w:r>
          </w:p>
        </w:tc>
        <w:tc>
          <w:tcPr>
            <w:tcW w:w="1777" w:type="dxa"/>
          </w:tcPr>
          <w:p w14:paraId="72E0D6D4"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Program design doesn’t prove feasible (not flexible, fit for purpose, results not being realized, etc.). </w:t>
            </w:r>
          </w:p>
        </w:tc>
        <w:tc>
          <w:tcPr>
            <w:tcW w:w="1260" w:type="dxa"/>
          </w:tcPr>
          <w:p w14:paraId="369E7522"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Sept. 2018 </w:t>
            </w:r>
          </w:p>
        </w:tc>
        <w:tc>
          <w:tcPr>
            <w:tcW w:w="1080" w:type="dxa"/>
          </w:tcPr>
          <w:p w14:paraId="78006567"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operational/ </w:t>
            </w:r>
          </w:p>
          <w:p w14:paraId="423F0845"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institutional </w:t>
            </w:r>
          </w:p>
        </w:tc>
        <w:tc>
          <w:tcPr>
            <w:tcW w:w="1620" w:type="dxa"/>
          </w:tcPr>
          <w:p w14:paraId="072D0F9E" w14:textId="77777777"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P=2</w:t>
            </w:r>
          </w:p>
          <w:p w14:paraId="66BCDDFD"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sz w:val="20"/>
                <w:szCs w:val="20"/>
                <w:lang w:val="en-GB"/>
              </w:rPr>
              <w:t>I=3</w:t>
            </w:r>
          </w:p>
        </w:tc>
        <w:tc>
          <w:tcPr>
            <w:tcW w:w="3240" w:type="dxa"/>
          </w:tcPr>
          <w:p w14:paraId="769D1896" w14:textId="2930BBCA" w:rsidR="001101F3" w:rsidRPr="00FA49E4" w:rsidRDefault="001101F3" w:rsidP="009641F0">
            <w:pPr>
              <w:numPr>
                <w:ilvl w:val="0"/>
                <w:numId w:val="29"/>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Ongoing M&amp;E; peer review via DDWG and </w:t>
            </w:r>
            <w:r w:rsidR="002A5C83" w:rsidRPr="00FA49E4">
              <w:rPr>
                <w:rFonts w:ascii="Corbel" w:hAnsi="Corbel" w:cstheme="minorHAnsi"/>
                <w:color w:val="000000"/>
                <w:sz w:val="20"/>
                <w:szCs w:val="20"/>
                <w:lang w:val="en-GB"/>
              </w:rPr>
              <w:t>DSWG</w:t>
            </w:r>
            <w:r w:rsidRPr="00FA49E4">
              <w:rPr>
                <w:rFonts w:ascii="Corbel" w:hAnsi="Corbel" w:cstheme="minorHAnsi"/>
                <w:color w:val="000000"/>
                <w:sz w:val="20"/>
                <w:szCs w:val="20"/>
                <w:lang w:val="en-GB"/>
              </w:rPr>
              <w:t xml:space="preserve">; PSC to receive mid-term evaluation. Create off-ramps. </w:t>
            </w:r>
          </w:p>
        </w:tc>
        <w:tc>
          <w:tcPr>
            <w:tcW w:w="1620" w:type="dxa"/>
          </w:tcPr>
          <w:p w14:paraId="03C51EFE"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UNDP </w:t>
            </w:r>
          </w:p>
          <w:p w14:paraId="3C42AA59"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UNICEF </w:t>
            </w:r>
          </w:p>
          <w:p w14:paraId="648DFB63"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 Women </w:t>
            </w:r>
          </w:p>
        </w:tc>
        <w:tc>
          <w:tcPr>
            <w:tcW w:w="3780" w:type="dxa"/>
          </w:tcPr>
          <w:p w14:paraId="35F1E3C0" w14:textId="31643BF3" w:rsidR="001101F3" w:rsidRPr="00FA49E4" w:rsidRDefault="001101F3" w:rsidP="009641F0">
            <w:pPr>
              <w:pStyle w:val="ListParagraph"/>
              <w:numPr>
                <w:ilvl w:val="0"/>
                <w:numId w:val="42"/>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The programme remained </w:t>
            </w:r>
            <w:r w:rsidR="00AB091D" w:rsidRPr="00FA49E4">
              <w:rPr>
                <w:rFonts w:ascii="Corbel" w:hAnsi="Corbel" w:cstheme="minorHAnsi"/>
                <w:color w:val="000000"/>
                <w:sz w:val="20"/>
                <w:szCs w:val="20"/>
                <w:lang w:val="en-GB"/>
              </w:rPr>
              <w:t xml:space="preserve">agile and responsive </w:t>
            </w:r>
            <w:r w:rsidRPr="00FA49E4">
              <w:rPr>
                <w:rFonts w:ascii="Corbel" w:hAnsi="Corbel" w:cstheme="minorHAnsi"/>
                <w:color w:val="000000"/>
                <w:sz w:val="20"/>
                <w:szCs w:val="20"/>
                <w:lang w:val="en-GB"/>
              </w:rPr>
              <w:t xml:space="preserve">to developments affecting the devolution sector. </w:t>
            </w:r>
          </w:p>
          <w:p w14:paraId="1BBB0DFA" w14:textId="4DA0FB57" w:rsidR="001101F3" w:rsidRPr="00FA49E4" w:rsidRDefault="001101F3" w:rsidP="009641F0">
            <w:pPr>
              <w:pStyle w:val="ListParagraph"/>
              <w:numPr>
                <w:ilvl w:val="0"/>
                <w:numId w:val="42"/>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Monthly internal programme meetings </w:t>
            </w:r>
            <w:r w:rsidR="002A5C83" w:rsidRPr="00FA49E4">
              <w:rPr>
                <w:rFonts w:ascii="Corbel" w:hAnsi="Corbel" w:cstheme="minorHAnsi"/>
                <w:color w:val="000000"/>
                <w:sz w:val="20"/>
                <w:szCs w:val="20"/>
                <w:lang w:val="en-GB"/>
              </w:rPr>
              <w:t>we</w:t>
            </w:r>
            <w:r w:rsidRPr="00FA49E4">
              <w:rPr>
                <w:rFonts w:ascii="Corbel" w:hAnsi="Corbel" w:cstheme="minorHAnsi"/>
                <w:color w:val="000000"/>
                <w:sz w:val="20"/>
                <w:szCs w:val="20"/>
                <w:lang w:val="en-GB"/>
              </w:rPr>
              <w:t xml:space="preserve">re held with the three Agencies to discuss progress towards </w:t>
            </w:r>
            <w:r w:rsidRPr="00FA49E4">
              <w:rPr>
                <w:rFonts w:ascii="Corbel" w:hAnsi="Corbel" w:cstheme="minorHAnsi"/>
                <w:color w:val="000000"/>
                <w:sz w:val="20"/>
                <w:szCs w:val="20"/>
                <w:lang w:val="en-GB"/>
              </w:rPr>
              <w:lastRenderedPageBreak/>
              <w:t>results and evolving partner needs and context.</w:t>
            </w:r>
          </w:p>
        </w:tc>
      </w:tr>
      <w:tr w:rsidR="00FE6FE9" w:rsidRPr="00FA49E4" w14:paraId="0FE41081" w14:textId="77777777" w:rsidTr="00FA49E4">
        <w:trPr>
          <w:trHeight w:val="350"/>
        </w:trPr>
        <w:tc>
          <w:tcPr>
            <w:tcW w:w="468" w:type="dxa"/>
            <w:shd w:val="clear" w:color="auto" w:fill="DAEEF3" w:themeFill="accent5" w:themeFillTint="33"/>
          </w:tcPr>
          <w:p w14:paraId="7F6E3301" w14:textId="77777777" w:rsidR="001101F3" w:rsidRPr="00FA49E4" w:rsidRDefault="001101F3" w:rsidP="009641F0">
            <w:pPr>
              <w:autoSpaceDE w:val="0"/>
              <w:autoSpaceDN w:val="0"/>
              <w:adjustRightInd w:val="0"/>
              <w:spacing w:after="0" w:line="240" w:lineRule="auto"/>
              <w:jc w:val="center"/>
              <w:rPr>
                <w:rFonts w:ascii="Corbel" w:hAnsi="Corbel" w:cstheme="minorHAnsi"/>
                <w:color w:val="000000"/>
                <w:sz w:val="20"/>
                <w:szCs w:val="20"/>
                <w:lang w:val="en-GB"/>
              </w:rPr>
            </w:pPr>
            <w:r w:rsidRPr="00FA49E4">
              <w:rPr>
                <w:rFonts w:ascii="Corbel" w:hAnsi="Corbel" w:cstheme="minorHAnsi"/>
                <w:color w:val="000000"/>
                <w:sz w:val="20"/>
                <w:szCs w:val="20"/>
                <w:lang w:val="en-GB"/>
              </w:rPr>
              <w:lastRenderedPageBreak/>
              <w:t>10</w:t>
            </w:r>
          </w:p>
        </w:tc>
        <w:tc>
          <w:tcPr>
            <w:tcW w:w="1777" w:type="dxa"/>
            <w:shd w:val="clear" w:color="auto" w:fill="DAEEF3" w:themeFill="accent5" w:themeFillTint="33"/>
          </w:tcPr>
          <w:p w14:paraId="41A79D62"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Inadequate funding for the project. </w:t>
            </w:r>
          </w:p>
        </w:tc>
        <w:tc>
          <w:tcPr>
            <w:tcW w:w="1260" w:type="dxa"/>
            <w:shd w:val="clear" w:color="auto" w:fill="DAEEF3" w:themeFill="accent5" w:themeFillTint="33"/>
          </w:tcPr>
          <w:p w14:paraId="564D815B"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Sept. 2018 </w:t>
            </w:r>
          </w:p>
        </w:tc>
        <w:tc>
          <w:tcPr>
            <w:tcW w:w="1080" w:type="dxa"/>
            <w:shd w:val="clear" w:color="auto" w:fill="DAEEF3" w:themeFill="accent5" w:themeFillTint="33"/>
          </w:tcPr>
          <w:p w14:paraId="76686835"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funding </w:t>
            </w:r>
          </w:p>
        </w:tc>
        <w:tc>
          <w:tcPr>
            <w:tcW w:w="1620" w:type="dxa"/>
            <w:shd w:val="clear" w:color="auto" w:fill="DAEEF3" w:themeFill="accent5" w:themeFillTint="33"/>
          </w:tcPr>
          <w:p w14:paraId="1E72A587" w14:textId="5F74E929"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P=</w:t>
            </w:r>
            <w:r w:rsidR="009665F2" w:rsidRPr="00FA49E4">
              <w:rPr>
                <w:rFonts w:ascii="Corbel" w:hAnsi="Corbel" w:cstheme="minorHAnsi"/>
                <w:sz w:val="20"/>
                <w:szCs w:val="20"/>
                <w:lang w:val="en-GB"/>
              </w:rPr>
              <w:t>3</w:t>
            </w:r>
          </w:p>
          <w:p w14:paraId="2F44F1A7" w14:textId="77777777" w:rsidR="001101F3" w:rsidRPr="00FA49E4" w:rsidRDefault="001101F3" w:rsidP="009641F0">
            <w:pPr>
              <w:spacing w:after="0" w:line="240" w:lineRule="auto"/>
              <w:rPr>
                <w:rFonts w:ascii="Corbel" w:hAnsi="Corbel" w:cstheme="minorHAnsi"/>
                <w:color w:val="000000"/>
                <w:sz w:val="20"/>
                <w:szCs w:val="20"/>
                <w:lang w:val="en-GB"/>
              </w:rPr>
            </w:pPr>
            <w:r w:rsidRPr="00FA49E4">
              <w:rPr>
                <w:rFonts w:ascii="Corbel" w:hAnsi="Corbel" w:cstheme="minorHAnsi"/>
                <w:sz w:val="20"/>
                <w:szCs w:val="20"/>
                <w:lang w:val="en-GB"/>
              </w:rPr>
              <w:t>I=3</w:t>
            </w:r>
          </w:p>
        </w:tc>
        <w:tc>
          <w:tcPr>
            <w:tcW w:w="3240" w:type="dxa"/>
            <w:shd w:val="clear" w:color="auto" w:fill="DAEEF3" w:themeFill="accent5" w:themeFillTint="33"/>
          </w:tcPr>
          <w:p w14:paraId="02F763B2" w14:textId="77777777" w:rsidR="001101F3" w:rsidRPr="00FA49E4" w:rsidRDefault="001101F3" w:rsidP="009641F0">
            <w:pPr>
              <w:numPr>
                <w:ilvl w:val="0"/>
                <w:numId w:val="26"/>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Joint Programme will work with national and county governments to expand resource mobilization base and work with development partners to ensure that resources mobilized are used prudently for intended results. </w:t>
            </w:r>
          </w:p>
          <w:p w14:paraId="412192C3" w14:textId="77777777" w:rsidR="00606363" w:rsidRPr="00FA49E4" w:rsidRDefault="001101F3" w:rsidP="009641F0">
            <w:pPr>
              <w:numPr>
                <w:ilvl w:val="0"/>
                <w:numId w:val="26"/>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Phased approach to implementation utilized, esp. in first year.</w:t>
            </w:r>
            <w:r w:rsidR="00606363" w:rsidRPr="00FA49E4">
              <w:rPr>
                <w:rFonts w:ascii="Corbel" w:hAnsi="Corbel" w:cstheme="minorHAnsi"/>
                <w:color w:val="000000"/>
                <w:sz w:val="20"/>
                <w:szCs w:val="20"/>
                <w:lang w:val="en-GB"/>
              </w:rPr>
              <w:t xml:space="preserve"> </w:t>
            </w:r>
          </w:p>
          <w:p w14:paraId="67B856D7" w14:textId="354F35DF" w:rsidR="001101F3" w:rsidRPr="00FA49E4" w:rsidRDefault="00606363" w:rsidP="009641F0">
            <w:pPr>
              <w:numPr>
                <w:ilvl w:val="0"/>
                <w:numId w:val="26"/>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The programme initiated negotiations with FCDO and other DPs for additional resources.</w:t>
            </w:r>
          </w:p>
        </w:tc>
        <w:tc>
          <w:tcPr>
            <w:tcW w:w="1620" w:type="dxa"/>
            <w:shd w:val="clear" w:color="auto" w:fill="DAEEF3" w:themeFill="accent5" w:themeFillTint="33"/>
          </w:tcPr>
          <w:p w14:paraId="25E85246"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UNDP </w:t>
            </w:r>
          </w:p>
          <w:p w14:paraId="5CA8FB94"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UNICEF </w:t>
            </w:r>
          </w:p>
          <w:p w14:paraId="59C846CA"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 Women </w:t>
            </w:r>
          </w:p>
        </w:tc>
        <w:tc>
          <w:tcPr>
            <w:tcW w:w="3780" w:type="dxa"/>
            <w:shd w:val="clear" w:color="auto" w:fill="DAEEF3" w:themeFill="accent5" w:themeFillTint="33"/>
          </w:tcPr>
          <w:p w14:paraId="1EEECEAB" w14:textId="77777777" w:rsidR="00606363" w:rsidRPr="00FA49E4" w:rsidRDefault="00606363" w:rsidP="00DE7950">
            <w:pPr>
              <w:pStyle w:val="ListParagraph"/>
              <w:numPr>
                <w:ilvl w:val="0"/>
                <w:numId w:val="43"/>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Additional funding expected from FCDO did not come through. The programme is considering innovative means for additional financing.</w:t>
            </w:r>
          </w:p>
          <w:p w14:paraId="746633F4" w14:textId="26F3EF8E" w:rsidR="001101F3" w:rsidRPr="00FA49E4" w:rsidRDefault="00606363" w:rsidP="00DE7950">
            <w:pPr>
              <w:pStyle w:val="ListParagraph"/>
              <w:numPr>
                <w:ilvl w:val="0"/>
                <w:numId w:val="43"/>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The programme has developed a tool for tracking and reporting government counterpart funding. </w:t>
            </w:r>
          </w:p>
        </w:tc>
      </w:tr>
      <w:tr w:rsidR="00FE6FE9" w:rsidRPr="00FA49E4" w14:paraId="11A9EA1C" w14:textId="77777777" w:rsidTr="00FA49E4">
        <w:trPr>
          <w:trHeight w:val="350"/>
        </w:trPr>
        <w:tc>
          <w:tcPr>
            <w:tcW w:w="468" w:type="dxa"/>
          </w:tcPr>
          <w:p w14:paraId="3B59D7E4" w14:textId="77777777" w:rsidR="001101F3" w:rsidRPr="00FA49E4" w:rsidRDefault="001101F3" w:rsidP="009641F0">
            <w:pPr>
              <w:autoSpaceDE w:val="0"/>
              <w:autoSpaceDN w:val="0"/>
              <w:adjustRightInd w:val="0"/>
              <w:spacing w:after="0" w:line="240" w:lineRule="auto"/>
              <w:jc w:val="center"/>
              <w:rPr>
                <w:rFonts w:ascii="Corbel" w:hAnsi="Corbel" w:cstheme="minorHAnsi"/>
                <w:color w:val="000000"/>
                <w:sz w:val="20"/>
                <w:szCs w:val="20"/>
                <w:lang w:val="en-GB"/>
              </w:rPr>
            </w:pPr>
            <w:r w:rsidRPr="00FA49E4">
              <w:rPr>
                <w:rFonts w:ascii="Corbel" w:hAnsi="Corbel" w:cstheme="minorHAnsi"/>
                <w:color w:val="000000"/>
                <w:sz w:val="20"/>
                <w:szCs w:val="20"/>
                <w:lang w:val="en-GB"/>
              </w:rPr>
              <w:t>11</w:t>
            </w:r>
          </w:p>
        </w:tc>
        <w:tc>
          <w:tcPr>
            <w:tcW w:w="1777" w:type="dxa"/>
          </w:tcPr>
          <w:p w14:paraId="00BC140F"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Gender Equality and Women Empowerment issues receive less attention in policy, planning and budgeting. </w:t>
            </w:r>
          </w:p>
        </w:tc>
        <w:tc>
          <w:tcPr>
            <w:tcW w:w="1260" w:type="dxa"/>
          </w:tcPr>
          <w:p w14:paraId="4A5A28D7"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Sept. 2018 </w:t>
            </w:r>
          </w:p>
        </w:tc>
        <w:tc>
          <w:tcPr>
            <w:tcW w:w="1080" w:type="dxa"/>
          </w:tcPr>
          <w:p w14:paraId="7FDD8C15"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operational/ funding </w:t>
            </w:r>
          </w:p>
        </w:tc>
        <w:tc>
          <w:tcPr>
            <w:tcW w:w="1620" w:type="dxa"/>
          </w:tcPr>
          <w:p w14:paraId="7153EDF9" w14:textId="77777777"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P=4</w:t>
            </w:r>
          </w:p>
          <w:p w14:paraId="3BDD5C79" w14:textId="77777777" w:rsidR="001101F3" w:rsidRPr="00FA49E4" w:rsidRDefault="001101F3" w:rsidP="009641F0">
            <w:pPr>
              <w:spacing w:after="0" w:line="240" w:lineRule="auto"/>
              <w:rPr>
                <w:rFonts w:ascii="Corbel" w:hAnsi="Corbel" w:cstheme="minorHAnsi"/>
                <w:color w:val="000000"/>
                <w:sz w:val="20"/>
                <w:szCs w:val="20"/>
                <w:lang w:val="en-GB"/>
              </w:rPr>
            </w:pPr>
            <w:r w:rsidRPr="00FA49E4">
              <w:rPr>
                <w:rFonts w:ascii="Corbel" w:hAnsi="Corbel" w:cstheme="minorHAnsi"/>
                <w:sz w:val="20"/>
                <w:szCs w:val="20"/>
                <w:lang w:val="en-GB"/>
              </w:rPr>
              <w:t>I=4</w:t>
            </w:r>
          </w:p>
        </w:tc>
        <w:tc>
          <w:tcPr>
            <w:tcW w:w="3240" w:type="dxa"/>
          </w:tcPr>
          <w:p w14:paraId="363160E7" w14:textId="77777777" w:rsidR="001101F3" w:rsidRPr="00FA49E4" w:rsidRDefault="001101F3" w:rsidP="009641F0">
            <w:pPr>
              <w:numPr>
                <w:ilvl w:val="0"/>
                <w:numId w:val="26"/>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 Joint programme to emphasize GEWE capacity, and resource allocation </w:t>
            </w:r>
          </w:p>
          <w:p w14:paraId="1F5F5AAE" w14:textId="77777777" w:rsidR="001101F3" w:rsidRPr="00FA49E4" w:rsidRDefault="001101F3" w:rsidP="009641F0">
            <w:pPr>
              <w:numPr>
                <w:ilvl w:val="0"/>
                <w:numId w:val="26"/>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Gender advisor to support all programme to support full integration of GEWE issues </w:t>
            </w:r>
          </w:p>
        </w:tc>
        <w:tc>
          <w:tcPr>
            <w:tcW w:w="1620" w:type="dxa"/>
          </w:tcPr>
          <w:p w14:paraId="28269A1B"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UNDP </w:t>
            </w:r>
          </w:p>
          <w:p w14:paraId="6BF2CFED"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UNICEF </w:t>
            </w:r>
          </w:p>
          <w:p w14:paraId="5D1FBA4C"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 Women </w:t>
            </w:r>
          </w:p>
        </w:tc>
        <w:tc>
          <w:tcPr>
            <w:tcW w:w="3780" w:type="dxa"/>
          </w:tcPr>
          <w:p w14:paraId="5C85BCD4" w14:textId="77777777" w:rsidR="001101F3" w:rsidRPr="00FA49E4" w:rsidRDefault="001101F3" w:rsidP="009641F0">
            <w:pPr>
              <w:pStyle w:val="ListParagraph"/>
              <w:numPr>
                <w:ilvl w:val="0"/>
                <w:numId w:val="44"/>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An assessment of the level of participation of women in programme supported activities was done which showed a low rate and this is being proactively addressed with partners.</w:t>
            </w:r>
          </w:p>
        </w:tc>
      </w:tr>
      <w:tr w:rsidR="00FE6FE9" w:rsidRPr="00FA49E4" w14:paraId="7B5EE3FC" w14:textId="77777777" w:rsidTr="00FA49E4">
        <w:trPr>
          <w:trHeight w:val="350"/>
        </w:trPr>
        <w:tc>
          <w:tcPr>
            <w:tcW w:w="468" w:type="dxa"/>
            <w:shd w:val="clear" w:color="auto" w:fill="DAEEF3" w:themeFill="accent5" w:themeFillTint="33"/>
          </w:tcPr>
          <w:p w14:paraId="3E86E686" w14:textId="77777777" w:rsidR="001101F3" w:rsidRPr="00FA49E4" w:rsidRDefault="001101F3" w:rsidP="009641F0">
            <w:pPr>
              <w:autoSpaceDE w:val="0"/>
              <w:autoSpaceDN w:val="0"/>
              <w:adjustRightInd w:val="0"/>
              <w:spacing w:after="0" w:line="240" w:lineRule="auto"/>
              <w:jc w:val="center"/>
              <w:rPr>
                <w:rFonts w:ascii="Corbel" w:hAnsi="Corbel" w:cstheme="minorHAnsi"/>
                <w:color w:val="000000"/>
                <w:sz w:val="20"/>
                <w:szCs w:val="20"/>
                <w:lang w:val="en-GB"/>
              </w:rPr>
            </w:pPr>
            <w:r w:rsidRPr="00FA49E4">
              <w:rPr>
                <w:rFonts w:ascii="Corbel" w:hAnsi="Corbel" w:cstheme="minorHAnsi"/>
                <w:color w:val="000000"/>
                <w:sz w:val="20"/>
                <w:szCs w:val="20"/>
                <w:lang w:val="en-GB"/>
              </w:rPr>
              <w:t>12</w:t>
            </w:r>
          </w:p>
        </w:tc>
        <w:tc>
          <w:tcPr>
            <w:tcW w:w="1777" w:type="dxa"/>
            <w:shd w:val="clear" w:color="auto" w:fill="DAEEF3" w:themeFill="accent5" w:themeFillTint="33"/>
          </w:tcPr>
          <w:p w14:paraId="58467EEA" w14:textId="21E5F2EE"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Elections 2022. </w:t>
            </w:r>
            <w:r w:rsidR="00606363" w:rsidRPr="00FA49E4">
              <w:rPr>
                <w:rFonts w:ascii="Corbel" w:hAnsi="Corbel" w:cstheme="minorHAnsi"/>
                <w:color w:val="000000"/>
                <w:sz w:val="20"/>
                <w:szCs w:val="20"/>
                <w:lang w:val="en-GB"/>
              </w:rPr>
              <w:t>Ongoing Building Bridges Initiative (BBI) led call for referendum to amend the Constitution of Kenya 2010</w:t>
            </w:r>
          </w:p>
        </w:tc>
        <w:tc>
          <w:tcPr>
            <w:tcW w:w="1260" w:type="dxa"/>
            <w:shd w:val="clear" w:color="auto" w:fill="DAEEF3" w:themeFill="accent5" w:themeFillTint="33"/>
          </w:tcPr>
          <w:p w14:paraId="237FC7DA"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Sept. 2018 </w:t>
            </w:r>
          </w:p>
        </w:tc>
        <w:tc>
          <w:tcPr>
            <w:tcW w:w="1080" w:type="dxa"/>
            <w:shd w:val="clear" w:color="auto" w:fill="DAEEF3" w:themeFill="accent5" w:themeFillTint="33"/>
          </w:tcPr>
          <w:p w14:paraId="7822BECC"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political/ </w:t>
            </w:r>
          </w:p>
          <w:p w14:paraId="67FE98AF"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strategic </w:t>
            </w:r>
          </w:p>
        </w:tc>
        <w:tc>
          <w:tcPr>
            <w:tcW w:w="1620" w:type="dxa"/>
            <w:shd w:val="clear" w:color="auto" w:fill="DAEEF3" w:themeFill="accent5" w:themeFillTint="33"/>
          </w:tcPr>
          <w:p w14:paraId="2D346617" w14:textId="4A018919"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P=</w:t>
            </w:r>
            <w:r w:rsidR="009665F2" w:rsidRPr="00FA49E4">
              <w:rPr>
                <w:rFonts w:ascii="Corbel" w:hAnsi="Corbel" w:cstheme="minorHAnsi"/>
                <w:sz w:val="20"/>
                <w:szCs w:val="20"/>
                <w:lang w:val="en-GB"/>
              </w:rPr>
              <w:t>5</w:t>
            </w:r>
          </w:p>
          <w:p w14:paraId="4E3D4524" w14:textId="37F55E5F" w:rsidR="001101F3" w:rsidRPr="00FA49E4" w:rsidRDefault="001101F3" w:rsidP="009641F0">
            <w:pPr>
              <w:spacing w:after="0" w:line="240" w:lineRule="auto"/>
              <w:rPr>
                <w:rFonts w:ascii="Corbel" w:hAnsi="Corbel" w:cstheme="minorHAnsi"/>
                <w:color w:val="000000"/>
                <w:sz w:val="20"/>
                <w:szCs w:val="20"/>
                <w:lang w:val="en-GB"/>
              </w:rPr>
            </w:pPr>
            <w:r w:rsidRPr="00FA49E4">
              <w:rPr>
                <w:rFonts w:ascii="Corbel" w:hAnsi="Corbel" w:cstheme="minorHAnsi"/>
                <w:sz w:val="20"/>
                <w:szCs w:val="20"/>
                <w:lang w:val="en-GB"/>
              </w:rPr>
              <w:t>I=</w:t>
            </w:r>
            <w:r w:rsidR="009665F2" w:rsidRPr="00FA49E4">
              <w:rPr>
                <w:rFonts w:ascii="Corbel" w:hAnsi="Corbel" w:cstheme="minorHAnsi"/>
                <w:sz w:val="20"/>
                <w:szCs w:val="20"/>
                <w:lang w:val="en-GB"/>
              </w:rPr>
              <w:t>4</w:t>
            </w:r>
          </w:p>
        </w:tc>
        <w:tc>
          <w:tcPr>
            <w:tcW w:w="3240" w:type="dxa"/>
            <w:shd w:val="clear" w:color="auto" w:fill="DAEEF3" w:themeFill="accent5" w:themeFillTint="33"/>
          </w:tcPr>
          <w:p w14:paraId="1F92462E" w14:textId="77777777" w:rsidR="001101F3" w:rsidRPr="00FA49E4" w:rsidRDefault="001101F3" w:rsidP="009641F0">
            <w:pPr>
              <w:numPr>
                <w:ilvl w:val="0"/>
                <w:numId w:val="26"/>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As election approaches, a set of project guidelines re. elections risk will be developed and circulated. </w:t>
            </w:r>
          </w:p>
          <w:p w14:paraId="499B0CDB" w14:textId="77777777" w:rsidR="001101F3" w:rsidRPr="00FA49E4" w:rsidRDefault="001101F3" w:rsidP="009641F0">
            <w:pPr>
              <w:numPr>
                <w:ilvl w:val="0"/>
                <w:numId w:val="26"/>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The project will identify and attempt to primarily target government officers who will remain in their positions after the 2022 election (not incl. MCAs targeted for training). </w:t>
            </w:r>
          </w:p>
          <w:p w14:paraId="5C490599" w14:textId="7A6E3951" w:rsidR="001101F3" w:rsidRPr="00FA49E4" w:rsidRDefault="001101F3" w:rsidP="009641F0">
            <w:pPr>
              <w:numPr>
                <w:ilvl w:val="0"/>
                <w:numId w:val="26"/>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Timing: </w:t>
            </w:r>
            <w:r w:rsidR="005A3443" w:rsidRPr="00FA49E4">
              <w:rPr>
                <w:rFonts w:ascii="Corbel" w:hAnsi="Corbel" w:cstheme="minorHAnsi"/>
                <w:color w:val="000000"/>
                <w:sz w:val="20"/>
                <w:szCs w:val="20"/>
                <w:lang w:val="en-GB"/>
              </w:rPr>
              <w:pgNum/>
            </w:r>
            <w:proofErr w:type="spellStart"/>
            <w:proofErr w:type="gramStart"/>
            <w:r w:rsidR="005A3443" w:rsidRPr="00FA49E4">
              <w:rPr>
                <w:rFonts w:ascii="Corbel" w:hAnsi="Corbel" w:cstheme="minorHAnsi"/>
                <w:color w:val="000000"/>
                <w:sz w:val="20"/>
                <w:szCs w:val="20"/>
                <w:lang w:val="en-GB"/>
              </w:rPr>
              <w:t>pprox</w:t>
            </w:r>
            <w:proofErr w:type="spellEnd"/>
            <w:r w:rsidR="005A3443" w:rsidRPr="00FA49E4">
              <w:rPr>
                <w:rFonts w:ascii="Corbel" w:hAnsi="Corbel" w:cstheme="minorHAnsi"/>
                <w:color w:val="000000"/>
                <w:sz w:val="20"/>
                <w:szCs w:val="20"/>
                <w:lang w:val="en-GB"/>
              </w:rPr>
              <w:t>.</w:t>
            </w:r>
            <w:r w:rsidRPr="00FA49E4">
              <w:rPr>
                <w:rFonts w:ascii="Corbel" w:hAnsi="Corbel" w:cstheme="minorHAnsi"/>
                <w:color w:val="000000"/>
                <w:sz w:val="20"/>
                <w:szCs w:val="20"/>
                <w:lang w:val="en-GB"/>
              </w:rPr>
              <w:t>.</w:t>
            </w:r>
            <w:proofErr w:type="gramEnd"/>
            <w:r w:rsidRPr="00FA49E4">
              <w:rPr>
                <w:rFonts w:ascii="Corbel" w:hAnsi="Corbel" w:cstheme="minorHAnsi"/>
                <w:color w:val="000000"/>
                <w:sz w:val="20"/>
                <w:szCs w:val="20"/>
                <w:lang w:val="en-GB"/>
              </w:rPr>
              <w:t xml:space="preserve"> six months before election implementing </w:t>
            </w:r>
            <w:r w:rsidRPr="00FA49E4">
              <w:rPr>
                <w:rFonts w:ascii="Corbel" w:hAnsi="Corbel" w:cstheme="minorHAnsi"/>
                <w:color w:val="000000"/>
                <w:sz w:val="20"/>
                <w:szCs w:val="20"/>
                <w:lang w:val="en-GB"/>
              </w:rPr>
              <w:lastRenderedPageBreak/>
              <w:t xml:space="preserve">partners will be distracted by the election. The project will use this period to focus on: gathering/sharing lessons learned; conduct monitoring and evaluation activities; spending will be reduced during this period. </w:t>
            </w:r>
          </w:p>
          <w:p w14:paraId="7868A8D4" w14:textId="33D712F8" w:rsidR="001101F3" w:rsidRPr="00FA49E4" w:rsidRDefault="001101F3" w:rsidP="009641F0">
            <w:pPr>
              <w:numPr>
                <w:ilvl w:val="0"/>
                <w:numId w:val="26"/>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The project ensure</w:t>
            </w:r>
            <w:r w:rsidR="00CB3F20" w:rsidRPr="00FA49E4">
              <w:rPr>
                <w:rFonts w:ascii="Corbel" w:hAnsi="Corbel" w:cstheme="minorHAnsi"/>
                <w:color w:val="000000"/>
                <w:sz w:val="20"/>
                <w:szCs w:val="20"/>
                <w:lang w:val="en-GB"/>
              </w:rPr>
              <w:t>d</w:t>
            </w:r>
            <w:r w:rsidRPr="00FA49E4">
              <w:rPr>
                <w:rFonts w:ascii="Corbel" w:hAnsi="Corbel" w:cstheme="minorHAnsi"/>
                <w:color w:val="000000"/>
                <w:sz w:val="20"/>
                <w:szCs w:val="20"/>
                <w:lang w:val="en-GB"/>
              </w:rPr>
              <w:t xml:space="preserve"> that project activities and equipment are not used, or perceived to be used, for political gains. </w:t>
            </w:r>
          </w:p>
        </w:tc>
        <w:tc>
          <w:tcPr>
            <w:tcW w:w="1620" w:type="dxa"/>
            <w:shd w:val="clear" w:color="auto" w:fill="DAEEF3" w:themeFill="accent5" w:themeFillTint="33"/>
          </w:tcPr>
          <w:p w14:paraId="6221BC95"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lastRenderedPageBreak/>
              <w:t xml:space="preserve">UNDP </w:t>
            </w:r>
          </w:p>
          <w:p w14:paraId="434C8BCD"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UNICEF </w:t>
            </w:r>
          </w:p>
          <w:p w14:paraId="6A9C11FC"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 Women </w:t>
            </w:r>
          </w:p>
        </w:tc>
        <w:tc>
          <w:tcPr>
            <w:tcW w:w="3780" w:type="dxa"/>
            <w:shd w:val="clear" w:color="auto" w:fill="DAEEF3" w:themeFill="accent5" w:themeFillTint="33"/>
          </w:tcPr>
          <w:p w14:paraId="006ADA93" w14:textId="02D5D940" w:rsidR="001101F3" w:rsidRPr="00FA49E4" w:rsidRDefault="001101F3" w:rsidP="009641F0">
            <w:pPr>
              <w:pStyle w:val="ListParagraph"/>
              <w:numPr>
                <w:ilvl w:val="0"/>
                <w:numId w:val="45"/>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The programme monitored development around the BBI-led call for a referendum </w:t>
            </w:r>
            <w:r w:rsidR="00DC3DCE" w:rsidRPr="00FA49E4">
              <w:rPr>
                <w:rFonts w:ascii="Corbel" w:hAnsi="Corbel" w:cstheme="minorHAnsi"/>
                <w:color w:val="000000"/>
                <w:sz w:val="20"/>
                <w:szCs w:val="20"/>
                <w:lang w:val="en-GB"/>
              </w:rPr>
              <w:t>and will</w:t>
            </w:r>
            <w:r w:rsidRPr="00FA49E4">
              <w:rPr>
                <w:rFonts w:ascii="Corbel" w:hAnsi="Corbel" w:cstheme="minorHAnsi"/>
                <w:color w:val="000000"/>
                <w:sz w:val="20"/>
                <w:szCs w:val="20"/>
                <w:lang w:val="en-GB"/>
              </w:rPr>
              <w:t xml:space="preserve"> engage technical level officials with a higher likelihood not to be affected by regime changes arising out of electoral processes. </w:t>
            </w:r>
          </w:p>
          <w:p w14:paraId="1E4FEDB4" w14:textId="7FC58BEE" w:rsidR="001101F3" w:rsidRPr="00FA49E4" w:rsidRDefault="001101F3" w:rsidP="00A5664B">
            <w:pPr>
              <w:pStyle w:val="ListParagraph"/>
              <w:autoSpaceDE w:val="0"/>
              <w:autoSpaceDN w:val="0"/>
              <w:adjustRightInd w:val="0"/>
              <w:spacing w:after="0" w:line="240" w:lineRule="auto"/>
              <w:ind w:left="360"/>
              <w:rPr>
                <w:rFonts w:ascii="Corbel" w:hAnsi="Corbel" w:cstheme="minorHAnsi"/>
                <w:color w:val="000000"/>
                <w:sz w:val="20"/>
                <w:szCs w:val="20"/>
                <w:lang w:val="en-GB"/>
              </w:rPr>
            </w:pPr>
          </w:p>
        </w:tc>
      </w:tr>
      <w:tr w:rsidR="00FE6FE9" w:rsidRPr="00FA49E4" w14:paraId="4B67CA0A" w14:textId="77777777" w:rsidTr="00FA49E4">
        <w:trPr>
          <w:trHeight w:val="350"/>
        </w:trPr>
        <w:tc>
          <w:tcPr>
            <w:tcW w:w="468" w:type="dxa"/>
          </w:tcPr>
          <w:p w14:paraId="025D3ED6" w14:textId="77777777" w:rsidR="001101F3" w:rsidRPr="00FA49E4" w:rsidRDefault="001101F3" w:rsidP="009641F0">
            <w:pPr>
              <w:autoSpaceDE w:val="0"/>
              <w:autoSpaceDN w:val="0"/>
              <w:adjustRightInd w:val="0"/>
              <w:spacing w:after="0" w:line="240" w:lineRule="auto"/>
              <w:jc w:val="center"/>
              <w:rPr>
                <w:rFonts w:ascii="Corbel" w:hAnsi="Corbel" w:cstheme="minorHAnsi"/>
                <w:color w:val="000000"/>
                <w:sz w:val="20"/>
                <w:szCs w:val="20"/>
                <w:lang w:val="en-GB"/>
              </w:rPr>
            </w:pPr>
            <w:r w:rsidRPr="00FA49E4">
              <w:rPr>
                <w:rFonts w:ascii="Corbel" w:hAnsi="Corbel" w:cstheme="minorHAnsi"/>
                <w:color w:val="000000"/>
                <w:sz w:val="20"/>
                <w:szCs w:val="20"/>
                <w:lang w:val="en-GB"/>
              </w:rPr>
              <w:t>13</w:t>
            </w:r>
          </w:p>
        </w:tc>
        <w:tc>
          <w:tcPr>
            <w:tcW w:w="1777" w:type="dxa"/>
          </w:tcPr>
          <w:p w14:paraId="4E405269"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Environmental/ climate-related shocks that affect county resources </w:t>
            </w:r>
          </w:p>
        </w:tc>
        <w:tc>
          <w:tcPr>
            <w:tcW w:w="1260" w:type="dxa"/>
          </w:tcPr>
          <w:p w14:paraId="14A6689B"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March 2019 </w:t>
            </w:r>
          </w:p>
        </w:tc>
        <w:tc>
          <w:tcPr>
            <w:tcW w:w="1080" w:type="dxa"/>
          </w:tcPr>
          <w:p w14:paraId="4F07C059"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Environmental </w:t>
            </w:r>
          </w:p>
        </w:tc>
        <w:tc>
          <w:tcPr>
            <w:tcW w:w="1620" w:type="dxa"/>
          </w:tcPr>
          <w:p w14:paraId="776AFF74" w14:textId="77777777" w:rsidR="001101F3" w:rsidRPr="00FA49E4" w:rsidRDefault="001101F3" w:rsidP="009641F0">
            <w:pPr>
              <w:spacing w:after="0" w:line="240" w:lineRule="auto"/>
              <w:rPr>
                <w:rFonts w:ascii="Corbel" w:hAnsi="Corbel" w:cstheme="minorHAnsi"/>
                <w:sz w:val="20"/>
                <w:szCs w:val="20"/>
                <w:lang w:val="en-GB"/>
              </w:rPr>
            </w:pPr>
            <w:r w:rsidRPr="00FA49E4">
              <w:rPr>
                <w:rFonts w:ascii="Corbel" w:hAnsi="Corbel" w:cstheme="minorHAnsi"/>
                <w:sz w:val="20"/>
                <w:szCs w:val="20"/>
                <w:lang w:val="en-GB"/>
              </w:rPr>
              <w:t>P=2</w:t>
            </w:r>
          </w:p>
          <w:p w14:paraId="5ED6FF46" w14:textId="77777777" w:rsidR="001101F3" w:rsidRPr="00FA49E4" w:rsidRDefault="001101F3" w:rsidP="009641F0">
            <w:pPr>
              <w:spacing w:after="0" w:line="240" w:lineRule="auto"/>
              <w:rPr>
                <w:rFonts w:ascii="Corbel" w:hAnsi="Corbel" w:cstheme="minorHAnsi"/>
                <w:color w:val="000000"/>
                <w:sz w:val="20"/>
                <w:szCs w:val="20"/>
                <w:lang w:val="en-GB"/>
              </w:rPr>
            </w:pPr>
            <w:r w:rsidRPr="00FA49E4">
              <w:rPr>
                <w:rFonts w:ascii="Corbel" w:hAnsi="Corbel" w:cstheme="minorHAnsi"/>
                <w:sz w:val="20"/>
                <w:szCs w:val="20"/>
                <w:lang w:val="en-GB"/>
              </w:rPr>
              <w:t>I=3</w:t>
            </w:r>
          </w:p>
        </w:tc>
        <w:tc>
          <w:tcPr>
            <w:tcW w:w="3240" w:type="dxa"/>
          </w:tcPr>
          <w:p w14:paraId="790BFD43" w14:textId="60FC1F59" w:rsidR="001101F3" w:rsidRPr="00FA49E4" w:rsidRDefault="001101F3" w:rsidP="009641F0">
            <w:pPr>
              <w:numPr>
                <w:ilvl w:val="0"/>
                <w:numId w:val="26"/>
              </w:numPr>
              <w:autoSpaceDE w:val="0"/>
              <w:autoSpaceDN w:val="0"/>
              <w:adjustRightInd w:val="0"/>
              <w:spacing w:after="0" w:line="240" w:lineRule="auto"/>
              <w:ind w:left="316" w:hanging="316"/>
              <w:rPr>
                <w:rFonts w:ascii="Corbel" w:hAnsi="Corbel" w:cstheme="minorHAnsi"/>
                <w:color w:val="000000"/>
                <w:sz w:val="20"/>
                <w:szCs w:val="20"/>
                <w:lang w:val="en-GB"/>
              </w:rPr>
            </w:pPr>
            <w:r w:rsidRPr="00FA49E4">
              <w:rPr>
                <w:rFonts w:ascii="Corbel" w:hAnsi="Corbel" w:cstheme="minorHAnsi"/>
                <w:color w:val="000000"/>
                <w:sz w:val="20"/>
                <w:szCs w:val="20"/>
                <w:lang w:val="en-GB"/>
              </w:rPr>
              <w:t>Joint Programme continuously monitor</w:t>
            </w:r>
            <w:r w:rsidR="00DC3DCE" w:rsidRPr="00FA49E4">
              <w:rPr>
                <w:rFonts w:ascii="Corbel" w:hAnsi="Corbel" w:cstheme="minorHAnsi"/>
                <w:color w:val="000000"/>
                <w:sz w:val="20"/>
                <w:szCs w:val="20"/>
                <w:lang w:val="en-GB"/>
              </w:rPr>
              <w:t>ed</w:t>
            </w:r>
            <w:r w:rsidRPr="00FA49E4">
              <w:rPr>
                <w:rFonts w:ascii="Corbel" w:hAnsi="Corbel" w:cstheme="minorHAnsi"/>
                <w:color w:val="000000"/>
                <w:sz w:val="20"/>
                <w:szCs w:val="20"/>
                <w:lang w:val="en-GB"/>
              </w:rPr>
              <w:t xml:space="preserve"> environmental climate-related risks and engage with relevant actors to support counties undertake contingency and risk mitigation measures. </w:t>
            </w:r>
          </w:p>
        </w:tc>
        <w:tc>
          <w:tcPr>
            <w:tcW w:w="1620" w:type="dxa"/>
          </w:tcPr>
          <w:p w14:paraId="5BFFF590"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UNDP </w:t>
            </w:r>
          </w:p>
          <w:p w14:paraId="057C89D4"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UNICEF </w:t>
            </w:r>
          </w:p>
          <w:p w14:paraId="15C04ECD" w14:textId="77777777" w:rsidR="001101F3" w:rsidRPr="00FA49E4" w:rsidRDefault="001101F3" w:rsidP="009641F0">
            <w:p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 xml:space="preserve">UN Women </w:t>
            </w:r>
          </w:p>
        </w:tc>
        <w:tc>
          <w:tcPr>
            <w:tcW w:w="3780" w:type="dxa"/>
          </w:tcPr>
          <w:p w14:paraId="74E68ACD" w14:textId="2678C78B" w:rsidR="001101F3" w:rsidRPr="00FA49E4" w:rsidRDefault="001101F3" w:rsidP="00586FDF">
            <w:pPr>
              <w:pStyle w:val="ListParagraph"/>
              <w:numPr>
                <w:ilvl w:val="0"/>
                <w:numId w:val="46"/>
              </w:numPr>
              <w:autoSpaceDE w:val="0"/>
              <w:autoSpaceDN w:val="0"/>
              <w:adjustRightInd w:val="0"/>
              <w:spacing w:after="0" w:line="240" w:lineRule="auto"/>
              <w:rPr>
                <w:rFonts w:ascii="Corbel" w:hAnsi="Corbel" w:cstheme="minorHAnsi"/>
                <w:color w:val="000000"/>
                <w:sz w:val="20"/>
                <w:szCs w:val="20"/>
                <w:lang w:val="en-GB"/>
              </w:rPr>
            </w:pPr>
            <w:r w:rsidRPr="00FA49E4">
              <w:rPr>
                <w:rFonts w:ascii="Corbel" w:hAnsi="Corbel" w:cstheme="minorHAnsi"/>
                <w:color w:val="000000"/>
                <w:sz w:val="20"/>
                <w:szCs w:val="20"/>
                <w:lang w:val="en-GB"/>
              </w:rPr>
              <w:t>The programme supported target counties to develop climate change and climate change adaptation polic</w:t>
            </w:r>
            <w:r w:rsidR="00586FDF" w:rsidRPr="00FA49E4">
              <w:rPr>
                <w:rFonts w:ascii="Corbel" w:hAnsi="Corbel" w:cstheme="minorHAnsi"/>
                <w:color w:val="000000"/>
                <w:sz w:val="20"/>
                <w:szCs w:val="20"/>
                <w:lang w:val="en-GB"/>
              </w:rPr>
              <w:t>i</w:t>
            </w:r>
            <w:r w:rsidRPr="00FA49E4">
              <w:rPr>
                <w:rFonts w:ascii="Corbel" w:hAnsi="Corbel" w:cstheme="minorHAnsi"/>
                <w:color w:val="000000"/>
                <w:sz w:val="20"/>
                <w:szCs w:val="20"/>
                <w:lang w:val="en-GB"/>
              </w:rPr>
              <w:t>es.</w:t>
            </w:r>
          </w:p>
        </w:tc>
      </w:tr>
    </w:tbl>
    <w:p w14:paraId="67BECD4D" w14:textId="77777777" w:rsidR="001101F3" w:rsidRPr="00FA49E4" w:rsidRDefault="001101F3" w:rsidP="00AF5D17">
      <w:pPr>
        <w:spacing w:after="0"/>
        <w:rPr>
          <w:rFonts w:ascii="Corbel" w:hAnsi="Corbel"/>
          <w:lang w:val="en-GB"/>
        </w:rPr>
      </w:pPr>
    </w:p>
    <w:p w14:paraId="7BB66456" w14:textId="77777777" w:rsidR="00A62DFD" w:rsidRPr="00FA49E4" w:rsidRDefault="00A62DFD" w:rsidP="00AF5D17">
      <w:pPr>
        <w:pStyle w:val="Heading1"/>
        <w:numPr>
          <w:ilvl w:val="0"/>
          <w:numId w:val="0"/>
        </w:numPr>
        <w:spacing w:before="0"/>
        <w:ind w:left="360"/>
        <w:rPr>
          <w:rFonts w:ascii="Corbel" w:hAnsi="Corbel" w:cs="Calibri"/>
          <w:lang w:val="en-GB"/>
        </w:rPr>
        <w:sectPr w:rsidR="00A62DFD" w:rsidRPr="00FA49E4" w:rsidSect="00380308">
          <w:pgSz w:w="15840" w:h="12240" w:orient="landscape"/>
          <w:pgMar w:top="851" w:right="1440" w:bottom="1440" w:left="709" w:header="720" w:footer="720" w:gutter="0"/>
          <w:cols w:space="720"/>
          <w:docGrid w:linePitch="360"/>
        </w:sectPr>
      </w:pPr>
    </w:p>
    <w:p w14:paraId="1F3420D2" w14:textId="77777777" w:rsidR="00A62DFD" w:rsidRPr="00FA49E4" w:rsidRDefault="00A62DFD" w:rsidP="00FC509F">
      <w:pPr>
        <w:pStyle w:val="Heading1"/>
        <w:spacing w:before="0"/>
        <w:jc w:val="both"/>
        <w:rPr>
          <w:rFonts w:ascii="Corbel" w:hAnsi="Corbel" w:cs="Calibri"/>
          <w:lang w:val="en-GB"/>
        </w:rPr>
      </w:pPr>
      <w:bookmarkStart w:id="13" w:name="_Toc61440760"/>
      <w:bookmarkStart w:id="14" w:name="_Toc72080131"/>
      <w:r w:rsidRPr="00FA49E4">
        <w:rPr>
          <w:rFonts w:ascii="Corbel" w:hAnsi="Corbel" w:cs="Calibri"/>
          <w:lang w:val="en-GB"/>
        </w:rPr>
        <w:lastRenderedPageBreak/>
        <w:t>Targeting, Sustainability, Strengthening National Capacities and South-South Triangular Cooperation</w:t>
      </w:r>
      <w:bookmarkEnd w:id="13"/>
      <w:bookmarkEnd w:id="14"/>
    </w:p>
    <w:p w14:paraId="2DDBC938" w14:textId="1F418816" w:rsidR="00A62DFD" w:rsidRPr="00FA49E4" w:rsidRDefault="008D70ED" w:rsidP="008D70ED">
      <w:pPr>
        <w:pStyle w:val="Heading2"/>
        <w:spacing w:before="0"/>
        <w:rPr>
          <w:rFonts w:ascii="Corbel" w:hAnsi="Corbel"/>
          <w:sz w:val="32"/>
          <w:szCs w:val="32"/>
          <w:lang w:val="en-GB"/>
        </w:rPr>
      </w:pPr>
      <w:r w:rsidRPr="00FA49E4">
        <w:rPr>
          <w:rFonts w:ascii="Corbel" w:hAnsi="Corbel"/>
          <w:sz w:val="32"/>
          <w:szCs w:val="32"/>
          <w:lang w:val="en-GB"/>
        </w:rPr>
        <w:t xml:space="preserve">6.1 </w:t>
      </w:r>
      <w:r w:rsidR="00A62DFD" w:rsidRPr="00FA49E4">
        <w:rPr>
          <w:rFonts w:ascii="Corbel" w:hAnsi="Corbel"/>
          <w:sz w:val="32"/>
          <w:szCs w:val="32"/>
          <w:lang w:val="en-GB"/>
        </w:rPr>
        <w:t>Targeting</w:t>
      </w:r>
    </w:p>
    <w:tbl>
      <w:tblPr>
        <w:tblW w:w="0" w:type="auto"/>
        <w:tblBorders>
          <w:top w:val="single" w:sz="4" w:space="0" w:color="7F7F7F"/>
          <w:bottom w:val="single" w:sz="4" w:space="0" w:color="7F7F7F"/>
          <w:insideH w:val="single" w:sz="4" w:space="0" w:color="7F7F7F"/>
        </w:tblBorders>
        <w:tblLook w:val="04A0" w:firstRow="1" w:lastRow="0" w:firstColumn="1" w:lastColumn="0" w:noHBand="0" w:noVBand="1"/>
      </w:tblPr>
      <w:tblGrid>
        <w:gridCol w:w="2502"/>
        <w:gridCol w:w="2649"/>
        <w:gridCol w:w="4209"/>
      </w:tblGrid>
      <w:tr w:rsidR="00A62DFD" w:rsidRPr="00FA49E4" w14:paraId="58E4EB2B" w14:textId="77777777" w:rsidTr="00AB4A4F">
        <w:trPr>
          <w:trHeight w:val="213"/>
        </w:trPr>
        <w:tc>
          <w:tcPr>
            <w:tcW w:w="2502" w:type="dxa"/>
            <w:tcBorders>
              <w:bottom w:val="single" w:sz="4" w:space="0" w:color="7F7F7F"/>
            </w:tcBorders>
            <w:shd w:val="clear" w:color="auto" w:fill="C6D9F1"/>
          </w:tcPr>
          <w:p w14:paraId="63C33445" w14:textId="77777777" w:rsidR="00A62DFD" w:rsidRPr="00FA49E4" w:rsidRDefault="00A62DFD" w:rsidP="00AF5D17">
            <w:pPr>
              <w:spacing w:after="0"/>
              <w:jc w:val="both"/>
              <w:rPr>
                <w:rFonts w:ascii="Corbel" w:hAnsi="Corbel" w:cs="Calibri"/>
                <w:b/>
                <w:color w:val="002060"/>
                <w:sz w:val="20"/>
                <w:szCs w:val="20"/>
                <w:lang w:val="en-GB"/>
              </w:rPr>
            </w:pPr>
            <w:r w:rsidRPr="00FA49E4">
              <w:rPr>
                <w:rFonts w:ascii="Corbel" w:hAnsi="Corbel" w:cs="Calibri"/>
                <w:b/>
                <w:color w:val="002060"/>
                <w:sz w:val="20"/>
                <w:szCs w:val="20"/>
                <w:lang w:val="en-GB"/>
              </w:rPr>
              <w:t>Target groups</w:t>
            </w:r>
          </w:p>
        </w:tc>
        <w:tc>
          <w:tcPr>
            <w:tcW w:w="2649" w:type="dxa"/>
            <w:tcBorders>
              <w:bottom w:val="single" w:sz="4" w:space="0" w:color="7F7F7F"/>
            </w:tcBorders>
            <w:shd w:val="clear" w:color="auto" w:fill="C6D9F1"/>
          </w:tcPr>
          <w:p w14:paraId="52B92D7B" w14:textId="77777777" w:rsidR="00A62DFD" w:rsidRPr="00FA49E4" w:rsidRDefault="00A62DFD" w:rsidP="00AF5D17">
            <w:pPr>
              <w:spacing w:after="0"/>
              <w:jc w:val="both"/>
              <w:rPr>
                <w:rFonts w:ascii="Corbel" w:hAnsi="Corbel" w:cs="Calibri"/>
                <w:b/>
                <w:color w:val="002060"/>
                <w:sz w:val="20"/>
                <w:szCs w:val="20"/>
                <w:lang w:val="en-GB"/>
              </w:rPr>
            </w:pPr>
            <w:r w:rsidRPr="00FA49E4">
              <w:rPr>
                <w:rFonts w:ascii="Corbel" w:hAnsi="Corbel" w:cs="Calibri"/>
                <w:b/>
                <w:color w:val="002060"/>
                <w:sz w:val="20"/>
                <w:szCs w:val="20"/>
                <w:lang w:val="en-GB"/>
              </w:rPr>
              <w:t>Needs addressed</w:t>
            </w:r>
          </w:p>
        </w:tc>
        <w:tc>
          <w:tcPr>
            <w:tcW w:w="4209" w:type="dxa"/>
            <w:tcBorders>
              <w:bottom w:val="single" w:sz="4" w:space="0" w:color="7F7F7F"/>
            </w:tcBorders>
            <w:shd w:val="clear" w:color="auto" w:fill="C6D9F1"/>
          </w:tcPr>
          <w:p w14:paraId="2512AF89" w14:textId="77777777" w:rsidR="00A62DFD" w:rsidRPr="00FA49E4" w:rsidRDefault="00A62DFD" w:rsidP="00AF5D17">
            <w:pPr>
              <w:spacing w:after="0"/>
              <w:jc w:val="both"/>
              <w:rPr>
                <w:rFonts w:ascii="Corbel" w:hAnsi="Corbel" w:cs="Calibri"/>
                <w:b/>
                <w:color w:val="002060"/>
                <w:sz w:val="20"/>
                <w:szCs w:val="20"/>
                <w:lang w:val="en-GB"/>
              </w:rPr>
            </w:pPr>
            <w:r w:rsidRPr="00FA49E4">
              <w:rPr>
                <w:rFonts w:ascii="Corbel" w:hAnsi="Corbel" w:cs="Calibri"/>
                <w:b/>
                <w:color w:val="002060"/>
                <w:sz w:val="20"/>
                <w:szCs w:val="20"/>
                <w:lang w:val="en-GB"/>
              </w:rPr>
              <w:t>Evidence</w:t>
            </w:r>
          </w:p>
        </w:tc>
      </w:tr>
      <w:tr w:rsidR="00A62DFD" w:rsidRPr="00FA49E4" w14:paraId="2B15E64C" w14:textId="77777777" w:rsidTr="00AB4A4F">
        <w:trPr>
          <w:trHeight w:val="1142"/>
        </w:trPr>
        <w:tc>
          <w:tcPr>
            <w:tcW w:w="2502" w:type="dxa"/>
            <w:shd w:val="clear" w:color="auto" w:fill="FFFFFF"/>
          </w:tcPr>
          <w:p w14:paraId="611EA6A3" w14:textId="09FBC2FB"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 xml:space="preserve">National and </w:t>
            </w:r>
            <w:r w:rsidR="001A78B4" w:rsidRPr="00FA49E4">
              <w:rPr>
                <w:rFonts w:ascii="Corbel" w:hAnsi="Corbel" w:cs="Calibri"/>
                <w:sz w:val="20"/>
                <w:szCs w:val="20"/>
                <w:lang w:val="en-GB"/>
              </w:rPr>
              <w:t>c</w:t>
            </w:r>
            <w:r w:rsidRPr="00FA49E4">
              <w:rPr>
                <w:rFonts w:ascii="Corbel" w:hAnsi="Corbel" w:cs="Calibri"/>
                <w:sz w:val="20"/>
                <w:szCs w:val="20"/>
                <w:lang w:val="en-GB"/>
              </w:rPr>
              <w:t>ounty government social sector planning and economic officers</w:t>
            </w:r>
          </w:p>
        </w:tc>
        <w:tc>
          <w:tcPr>
            <w:tcW w:w="2649" w:type="dxa"/>
            <w:shd w:val="clear" w:color="auto" w:fill="FFFFFF"/>
          </w:tcPr>
          <w:p w14:paraId="6FEBA922" w14:textId="77777777" w:rsidR="00A62DFD" w:rsidRPr="00FA49E4" w:rsidRDefault="00A62DFD" w:rsidP="006020AA">
            <w:pPr>
              <w:pStyle w:val="ListParagraph"/>
              <w:numPr>
                <w:ilvl w:val="0"/>
                <w:numId w:val="21"/>
              </w:numPr>
              <w:spacing w:after="0"/>
              <w:rPr>
                <w:rFonts w:ascii="Corbel" w:hAnsi="Corbel" w:cs="Calibri"/>
                <w:sz w:val="20"/>
                <w:szCs w:val="20"/>
                <w:lang w:val="en-GB"/>
              </w:rPr>
            </w:pPr>
            <w:r w:rsidRPr="00FA49E4">
              <w:rPr>
                <w:rFonts w:ascii="Corbel" w:hAnsi="Corbel" w:cs="Calibri"/>
                <w:sz w:val="20"/>
                <w:szCs w:val="20"/>
                <w:lang w:val="en-GB"/>
              </w:rPr>
              <w:t>Evidence/data generation</w:t>
            </w:r>
          </w:p>
          <w:p w14:paraId="3EC46919" w14:textId="77777777" w:rsidR="00A62DFD" w:rsidRPr="00FA49E4" w:rsidRDefault="00A62DFD" w:rsidP="00FF4962">
            <w:pPr>
              <w:pStyle w:val="ListParagraph"/>
              <w:numPr>
                <w:ilvl w:val="0"/>
                <w:numId w:val="21"/>
              </w:numPr>
              <w:spacing w:after="0"/>
              <w:rPr>
                <w:rFonts w:ascii="Corbel" w:hAnsi="Corbel" w:cs="Calibri"/>
                <w:sz w:val="20"/>
                <w:szCs w:val="20"/>
                <w:lang w:val="en-GB"/>
              </w:rPr>
            </w:pPr>
            <w:r w:rsidRPr="00FA49E4">
              <w:rPr>
                <w:rFonts w:ascii="Corbel" w:hAnsi="Corbel" w:cs="Calibri"/>
                <w:sz w:val="20"/>
                <w:szCs w:val="20"/>
                <w:lang w:val="en-GB"/>
              </w:rPr>
              <w:t>Training on social sector sensitive planning and budget</w:t>
            </w:r>
          </w:p>
        </w:tc>
        <w:tc>
          <w:tcPr>
            <w:tcW w:w="4209" w:type="dxa"/>
            <w:shd w:val="clear" w:color="auto" w:fill="FFFFFF"/>
          </w:tcPr>
          <w:p w14:paraId="1000C5B8" w14:textId="77777777" w:rsidR="00A62DFD" w:rsidRPr="00FA49E4" w:rsidRDefault="00A62DFD" w:rsidP="00AF5D17">
            <w:pPr>
              <w:pStyle w:val="ListParagraph"/>
              <w:widowControl w:val="0"/>
              <w:numPr>
                <w:ilvl w:val="0"/>
                <w:numId w:val="18"/>
              </w:numPr>
              <w:spacing w:after="0"/>
              <w:ind w:left="401" w:hanging="401"/>
              <w:jc w:val="both"/>
              <w:rPr>
                <w:rFonts w:ascii="Corbel" w:hAnsi="Corbel" w:cs="Calibri"/>
                <w:sz w:val="20"/>
                <w:szCs w:val="20"/>
                <w:lang w:val="en-GB"/>
              </w:rPr>
            </w:pPr>
            <w:r w:rsidRPr="00FA49E4">
              <w:rPr>
                <w:rFonts w:ascii="Corbel" w:hAnsi="Corbel" w:cs="Calibri"/>
                <w:sz w:val="20"/>
                <w:szCs w:val="20"/>
                <w:lang w:val="en-GB"/>
              </w:rPr>
              <w:t>47 county budget briefs produced.</w:t>
            </w:r>
          </w:p>
          <w:p w14:paraId="08ADCAF6" w14:textId="77777777" w:rsidR="00A62DFD" w:rsidRPr="00FA49E4" w:rsidRDefault="00A62DFD" w:rsidP="00AF5D17">
            <w:pPr>
              <w:pStyle w:val="ListParagraph"/>
              <w:widowControl w:val="0"/>
              <w:numPr>
                <w:ilvl w:val="0"/>
                <w:numId w:val="18"/>
              </w:numPr>
              <w:spacing w:after="0"/>
              <w:ind w:left="401" w:hanging="401"/>
              <w:jc w:val="both"/>
              <w:rPr>
                <w:rFonts w:ascii="Corbel" w:hAnsi="Corbel" w:cs="Calibri"/>
                <w:sz w:val="20"/>
                <w:szCs w:val="20"/>
                <w:lang w:val="en-GB"/>
              </w:rPr>
            </w:pPr>
            <w:r w:rsidRPr="00FA49E4">
              <w:rPr>
                <w:rFonts w:ascii="Corbel" w:hAnsi="Corbel" w:cs="Calibri"/>
                <w:sz w:val="20"/>
                <w:szCs w:val="20"/>
                <w:lang w:val="en-GB"/>
              </w:rPr>
              <w:t>47 county poverty profiles produced</w:t>
            </w:r>
          </w:p>
          <w:p w14:paraId="481F75F2" w14:textId="77777777" w:rsidR="00A62DFD" w:rsidRPr="00FA49E4" w:rsidRDefault="00A62DFD" w:rsidP="00AF5D17">
            <w:pPr>
              <w:pStyle w:val="ListParagraph"/>
              <w:widowControl w:val="0"/>
              <w:numPr>
                <w:ilvl w:val="0"/>
                <w:numId w:val="18"/>
              </w:numPr>
              <w:spacing w:after="0"/>
              <w:ind w:left="401" w:hanging="401"/>
              <w:jc w:val="both"/>
              <w:rPr>
                <w:rFonts w:ascii="Corbel" w:hAnsi="Corbel" w:cs="Calibri"/>
                <w:sz w:val="20"/>
                <w:szCs w:val="20"/>
                <w:lang w:val="en-GB"/>
              </w:rPr>
            </w:pPr>
            <w:r w:rsidRPr="00FA49E4">
              <w:rPr>
                <w:rFonts w:ascii="Corbel" w:hAnsi="Corbel" w:cs="Calibri"/>
                <w:sz w:val="20"/>
                <w:szCs w:val="20"/>
                <w:lang w:val="en-GB"/>
              </w:rPr>
              <w:t>Training of social sector planning and economic officer in all 47 counties in 8 clusters.</w:t>
            </w:r>
          </w:p>
          <w:p w14:paraId="0E4FEBCE" w14:textId="00BBB474" w:rsidR="00363E42" w:rsidRPr="00FA49E4" w:rsidRDefault="00363E42" w:rsidP="00AF5D17">
            <w:pPr>
              <w:pStyle w:val="ListParagraph"/>
              <w:widowControl w:val="0"/>
              <w:numPr>
                <w:ilvl w:val="0"/>
                <w:numId w:val="18"/>
              </w:numPr>
              <w:spacing w:after="0"/>
              <w:ind w:left="401" w:hanging="401"/>
              <w:jc w:val="both"/>
              <w:rPr>
                <w:rFonts w:ascii="Corbel" w:hAnsi="Corbel" w:cs="Calibri"/>
                <w:sz w:val="20"/>
                <w:szCs w:val="20"/>
                <w:lang w:val="en-GB"/>
              </w:rPr>
            </w:pPr>
            <w:r w:rsidRPr="00FA49E4">
              <w:rPr>
                <w:rFonts w:ascii="Corbel" w:hAnsi="Corbel" w:cs="Calibri"/>
                <w:sz w:val="20"/>
                <w:szCs w:val="20"/>
                <w:lang w:val="en-GB"/>
              </w:rPr>
              <w:t>SOCATT tool mentioned above</w:t>
            </w:r>
          </w:p>
        </w:tc>
      </w:tr>
      <w:tr w:rsidR="00656412" w:rsidRPr="00FA49E4" w14:paraId="24F9ECC6" w14:textId="77777777" w:rsidTr="00AB4A4F">
        <w:trPr>
          <w:trHeight w:val="757"/>
        </w:trPr>
        <w:tc>
          <w:tcPr>
            <w:tcW w:w="2502" w:type="dxa"/>
            <w:vMerge w:val="restart"/>
            <w:shd w:val="clear" w:color="auto" w:fill="FFFFFF"/>
          </w:tcPr>
          <w:p w14:paraId="0230CEC0" w14:textId="434B94E4" w:rsidR="00656412" w:rsidRPr="00FA49E4" w:rsidRDefault="00656412" w:rsidP="00AF5D17">
            <w:pPr>
              <w:spacing w:after="0"/>
              <w:rPr>
                <w:rFonts w:ascii="Corbel" w:hAnsi="Corbel" w:cs="Calibri"/>
                <w:sz w:val="20"/>
                <w:szCs w:val="20"/>
                <w:lang w:val="en-GB"/>
              </w:rPr>
            </w:pPr>
            <w:r w:rsidRPr="00FA49E4">
              <w:rPr>
                <w:rFonts w:ascii="Corbel" w:hAnsi="Corbel" w:cs="Calibri"/>
                <w:sz w:val="20"/>
                <w:szCs w:val="20"/>
                <w:lang w:val="en-GB"/>
              </w:rPr>
              <w:t>Intergovernmental agencies (OCOB, CRA, IGRTC, MoDA)</w:t>
            </w:r>
          </w:p>
        </w:tc>
        <w:tc>
          <w:tcPr>
            <w:tcW w:w="2649" w:type="dxa"/>
            <w:shd w:val="clear" w:color="auto" w:fill="FFFFFF"/>
          </w:tcPr>
          <w:p w14:paraId="257846C3" w14:textId="77777777" w:rsidR="00656412" w:rsidRPr="00FA49E4" w:rsidRDefault="00656412" w:rsidP="009641F0">
            <w:pPr>
              <w:spacing w:after="0"/>
              <w:rPr>
                <w:rFonts w:ascii="Corbel" w:hAnsi="Corbel" w:cs="Calibri"/>
                <w:sz w:val="20"/>
                <w:szCs w:val="20"/>
                <w:lang w:val="en-GB"/>
              </w:rPr>
            </w:pPr>
            <w:r w:rsidRPr="00FA49E4">
              <w:rPr>
                <w:rFonts w:ascii="Corbel" w:hAnsi="Corbel" w:cs="Calibri"/>
                <w:sz w:val="20"/>
                <w:szCs w:val="20"/>
                <w:lang w:val="en-GB"/>
              </w:rPr>
              <w:t>Automation of the OCOB budget reporting system</w:t>
            </w:r>
            <w:r w:rsidR="008F0BA0" w:rsidRPr="00FA49E4">
              <w:rPr>
                <w:rFonts w:ascii="Corbel" w:hAnsi="Corbel" w:cs="Calibri"/>
                <w:sz w:val="20"/>
                <w:szCs w:val="20"/>
                <w:lang w:val="en-GB"/>
              </w:rPr>
              <w:t xml:space="preserve"> </w:t>
            </w:r>
          </w:p>
        </w:tc>
        <w:tc>
          <w:tcPr>
            <w:tcW w:w="4209" w:type="dxa"/>
            <w:shd w:val="clear" w:color="auto" w:fill="FFFFFF"/>
          </w:tcPr>
          <w:p w14:paraId="123F645D" w14:textId="6172C07A" w:rsidR="00656412" w:rsidRPr="00FA49E4" w:rsidRDefault="008F0BA0" w:rsidP="00AF5D17">
            <w:pPr>
              <w:pStyle w:val="ListParagraph"/>
              <w:widowControl w:val="0"/>
              <w:numPr>
                <w:ilvl w:val="0"/>
                <w:numId w:val="18"/>
              </w:numPr>
              <w:spacing w:after="0"/>
              <w:ind w:left="401" w:hanging="401"/>
              <w:jc w:val="both"/>
              <w:rPr>
                <w:rFonts w:ascii="Corbel" w:hAnsi="Corbel" w:cs="Calibri"/>
                <w:sz w:val="20"/>
                <w:szCs w:val="20"/>
                <w:lang w:val="en-GB"/>
              </w:rPr>
            </w:pPr>
            <w:r w:rsidRPr="00FA49E4">
              <w:rPr>
                <w:rFonts w:ascii="Corbel" w:hAnsi="Corbel" w:cs="Calibri"/>
                <w:sz w:val="20"/>
                <w:szCs w:val="20"/>
                <w:lang w:val="en-GB"/>
              </w:rPr>
              <w:t>Controller of Budget Management Information System (COBMIS) to help in a</w:t>
            </w:r>
            <w:r w:rsidR="00656412" w:rsidRPr="00FA49E4">
              <w:rPr>
                <w:rFonts w:ascii="Corbel" w:hAnsi="Corbel" w:cs="Calibri"/>
                <w:sz w:val="20"/>
                <w:szCs w:val="20"/>
                <w:lang w:val="en-GB"/>
              </w:rPr>
              <w:t>utomation of MDAs and county quarterly budget implementation reporting system</w:t>
            </w:r>
            <w:r w:rsidRPr="00FA49E4">
              <w:rPr>
                <w:rFonts w:ascii="Corbel" w:hAnsi="Corbel" w:cs="Calibri"/>
                <w:sz w:val="20"/>
                <w:szCs w:val="20"/>
                <w:lang w:val="en-GB"/>
              </w:rPr>
              <w:t xml:space="preserve"> being finalised</w:t>
            </w:r>
            <w:r w:rsidR="00656412" w:rsidRPr="00FA49E4">
              <w:rPr>
                <w:rFonts w:ascii="Corbel" w:hAnsi="Corbel" w:cs="Calibri"/>
                <w:sz w:val="20"/>
                <w:szCs w:val="20"/>
                <w:lang w:val="en-GB"/>
              </w:rPr>
              <w:t>.</w:t>
            </w:r>
          </w:p>
        </w:tc>
      </w:tr>
      <w:tr w:rsidR="0014316B" w:rsidRPr="00FA49E4" w14:paraId="538D714F" w14:textId="77777777" w:rsidTr="00AB4A4F">
        <w:trPr>
          <w:trHeight w:val="757"/>
        </w:trPr>
        <w:tc>
          <w:tcPr>
            <w:tcW w:w="2502" w:type="dxa"/>
            <w:vMerge/>
            <w:shd w:val="clear" w:color="auto" w:fill="FFFFFF"/>
          </w:tcPr>
          <w:p w14:paraId="44002A1E" w14:textId="77777777" w:rsidR="0014316B" w:rsidRPr="00FA49E4" w:rsidRDefault="0014316B" w:rsidP="00AF5D17">
            <w:pPr>
              <w:spacing w:after="0"/>
              <w:rPr>
                <w:rFonts w:ascii="Corbel" w:hAnsi="Corbel" w:cs="Calibri"/>
                <w:sz w:val="20"/>
                <w:szCs w:val="20"/>
                <w:lang w:val="en-GB"/>
              </w:rPr>
            </w:pPr>
          </w:p>
        </w:tc>
        <w:tc>
          <w:tcPr>
            <w:tcW w:w="2649" w:type="dxa"/>
            <w:shd w:val="clear" w:color="auto" w:fill="FFFFFF"/>
          </w:tcPr>
          <w:p w14:paraId="555CAA79" w14:textId="632778FE" w:rsidR="0014316B" w:rsidRPr="00FA49E4" w:rsidRDefault="0014316B" w:rsidP="009641F0">
            <w:pPr>
              <w:spacing w:after="0"/>
              <w:rPr>
                <w:rFonts w:ascii="Corbel" w:hAnsi="Corbel" w:cs="Calibri"/>
                <w:sz w:val="20"/>
                <w:szCs w:val="20"/>
                <w:lang w:val="en-GB"/>
              </w:rPr>
            </w:pPr>
            <w:r w:rsidRPr="00FA49E4">
              <w:rPr>
                <w:rFonts w:ascii="Corbel" w:hAnsi="Corbel" w:cs="Calibri"/>
                <w:sz w:val="20"/>
                <w:szCs w:val="20"/>
                <w:lang w:val="en-GB"/>
              </w:rPr>
              <w:t xml:space="preserve">Identification and strengthening of county OSR </w:t>
            </w:r>
          </w:p>
        </w:tc>
        <w:tc>
          <w:tcPr>
            <w:tcW w:w="4209" w:type="dxa"/>
            <w:shd w:val="clear" w:color="auto" w:fill="FFFFFF"/>
          </w:tcPr>
          <w:p w14:paraId="27D5A70B" w14:textId="77777777" w:rsidR="0014316B" w:rsidRPr="00FA49E4" w:rsidRDefault="0014316B" w:rsidP="00AF5D17">
            <w:pPr>
              <w:pStyle w:val="ListParagraph"/>
              <w:widowControl w:val="0"/>
              <w:numPr>
                <w:ilvl w:val="0"/>
                <w:numId w:val="18"/>
              </w:numPr>
              <w:spacing w:after="0"/>
              <w:ind w:left="401" w:hanging="401"/>
              <w:jc w:val="both"/>
              <w:rPr>
                <w:rFonts w:ascii="Corbel" w:hAnsi="Corbel" w:cs="Calibri"/>
                <w:sz w:val="20"/>
                <w:szCs w:val="20"/>
                <w:lang w:val="en-GB"/>
              </w:rPr>
            </w:pPr>
            <w:r w:rsidRPr="00FA49E4">
              <w:rPr>
                <w:rFonts w:ascii="Corbel" w:hAnsi="Corbel" w:cs="Calibri"/>
                <w:sz w:val="20"/>
                <w:szCs w:val="20"/>
                <w:lang w:val="en-GB"/>
              </w:rPr>
              <w:t xml:space="preserve">Assessment of county OSR finalized to inform identification and development of </w:t>
            </w:r>
            <w:r w:rsidR="00A12D7B" w:rsidRPr="00FA49E4">
              <w:rPr>
                <w:rFonts w:ascii="Corbel" w:hAnsi="Corbel" w:cs="Calibri"/>
                <w:sz w:val="20"/>
                <w:szCs w:val="20"/>
                <w:lang w:val="en-GB"/>
              </w:rPr>
              <w:t>OSR streams</w:t>
            </w:r>
          </w:p>
          <w:p w14:paraId="4A760A8A" w14:textId="77777777" w:rsidR="00363E42" w:rsidRPr="00FA49E4" w:rsidRDefault="00363E42" w:rsidP="00363E42">
            <w:pPr>
              <w:pStyle w:val="ListParagraph"/>
              <w:widowControl w:val="0"/>
              <w:numPr>
                <w:ilvl w:val="0"/>
                <w:numId w:val="18"/>
              </w:numPr>
              <w:spacing w:after="0"/>
              <w:ind w:left="401" w:hanging="401"/>
              <w:jc w:val="both"/>
              <w:rPr>
                <w:rFonts w:ascii="Corbel" w:hAnsi="Corbel" w:cs="Calibri"/>
                <w:sz w:val="20"/>
                <w:szCs w:val="20"/>
                <w:lang w:val="en-GB"/>
              </w:rPr>
            </w:pPr>
            <w:r w:rsidRPr="00FA49E4">
              <w:rPr>
                <w:rFonts w:ascii="Corbel" w:hAnsi="Corbel" w:cs="Calibri"/>
                <w:sz w:val="20"/>
                <w:szCs w:val="20"/>
                <w:lang w:val="en-GB"/>
              </w:rPr>
              <w:t>CRA 2 tools mentioned above</w:t>
            </w:r>
          </w:p>
          <w:p w14:paraId="5F04BB2C" w14:textId="11453A2E" w:rsidR="00363E42" w:rsidRPr="00FA49E4" w:rsidRDefault="008F0BA0" w:rsidP="00AF5D17">
            <w:pPr>
              <w:pStyle w:val="ListParagraph"/>
              <w:widowControl w:val="0"/>
              <w:numPr>
                <w:ilvl w:val="0"/>
                <w:numId w:val="18"/>
              </w:numPr>
              <w:spacing w:after="0"/>
              <w:ind w:left="401" w:hanging="401"/>
              <w:jc w:val="both"/>
              <w:rPr>
                <w:rFonts w:ascii="Corbel" w:hAnsi="Corbel" w:cs="Calibri"/>
                <w:sz w:val="20"/>
                <w:szCs w:val="20"/>
                <w:lang w:val="en-GB"/>
              </w:rPr>
            </w:pPr>
            <w:r w:rsidRPr="00FA49E4">
              <w:rPr>
                <w:rFonts w:ascii="Corbel" w:hAnsi="Corbel" w:cs="Calibri"/>
                <w:sz w:val="20"/>
                <w:szCs w:val="20"/>
                <w:lang w:val="en-GB"/>
              </w:rPr>
              <w:t>All OSR streams correctly mapped and coded in the revised standard chart of account</w:t>
            </w:r>
          </w:p>
        </w:tc>
      </w:tr>
      <w:tr w:rsidR="00656412" w:rsidRPr="00FA49E4" w14:paraId="218EEEE4" w14:textId="77777777" w:rsidTr="00AB4A4F">
        <w:trPr>
          <w:trHeight w:val="757"/>
        </w:trPr>
        <w:tc>
          <w:tcPr>
            <w:tcW w:w="2502" w:type="dxa"/>
            <w:vMerge/>
            <w:shd w:val="clear" w:color="auto" w:fill="FFFFFF"/>
          </w:tcPr>
          <w:p w14:paraId="15888BE0" w14:textId="77777777" w:rsidR="00656412" w:rsidRPr="00FA49E4" w:rsidRDefault="00656412" w:rsidP="00AF5D17">
            <w:pPr>
              <w:spacing w:after="0"/>
              <w:rPr>
                <w:rFonts w:ascii="Corbel" w:hAnsi="Corbel" w:cs="Calibri"/>
                <w:sz w:val="20"/>
                <w:szCs w:val="20"/>
                <w:lang w:val="en-GB"/>
              </w:rPr>
            </w:pPr>
          </w:p>
        </w:tc>
        <w:tc>
          <w:tcPr>
            <w:tcW w:w="2649" w:type="dxa"/>
            <w:shd w:val="clear" w:color="auto" w:fill="FFFFFF"/>
          </w:tcPr>
          <w:p w14:paraId="326AD04A" w14:textId="57FEBFE6" w:rsidR="00656412" w:rsidRPr="00FA49E4" w:rsidRDefault="00656412" w:rsidP="009641F0">
            <w:pPr>
              <w:spacing w:after="0"/>
              <w:rPr>
                <w:rFonts w:ascii="Corbel" w:hAnsi="Corbel" w:cs="Calibri"/>
                <w:sz w:val="20"/>
                <w:szCs w:val="20"/>
                <w:lang w:val="en-GB"/>
              </w:rPr>
            </w:pPr>
            <w:r w:rsidRPr="00FA49E4">
              <w:rPr>
                <w:rFonts w:ascii="Corbel" w:hAnsi="Corbel" w:cs="Calibri"/>
                <w:sz w:val="20"/>
                <w:szCs w:val="20"/>
                <w:lang w:val="en-GB"/>
              </w:rPr>
              <w:t>Policy dialogues on devolution</w:t>
            </w:r>
          </w:p>
        </w:tc>
        <w:tc>
          <w:tcPr>
            <w:tcW w:w="4209" w:type="dxa"/>
            <w:shd w:val="clear" w:color="auto" w:fill="FFFFFF"/>
          </w:tcPr>
          <w:p w14:paraId="46C57E66" w14:textId="1F88466E" w:rsidR="00656412" w:rsidRPr="00FA49E4" w:rsidRDefault="00656412" w:rsidP="00AF5D17">
            <w:pPr>
              <w:pStyle w:val="ListParagraph"/>
              <w:widowControl w:val="0"/>
              <w:numPr>
                <w:ilvl w:val="0"/>
                <w:numId w:val="18"/>
              </w:numPr>
              <w:spacing w:after="0"/>
              <w:ind w:left="401" w:hanging="401"/>
              <w:jc w:val="both"/>
              <w:rPr>
                <w:rFonts w:ascii="Corbel" w:hAnsi="Corbel" w:cs="Calibri"/>
                <w:sz w:val="20"/>
                <w:szCs w:val="20"/>
                <w:lang w:val="en-GB"/>
              </w:rPr>
            </w:pPr>
            <w:r w:rsidRPr="00FA49E4">
              <w:rPr>
                <w:rFonts w:ascii="Corbel" w:hAnsi="Corbel" w:cs="Calibri"/>
                <w:sz w:val="20"/>
                <w:szCs w:val="20"/>
                <w:lang w:val="en-GB"/>
              </w:rPr>
              <w:t>Policy dialogue publication produced. The publication will inform debate on devolved governance in Kenya and provide reference material for policy makers, implementers and academia.</w:t>
            </w:r>
          </w:p>
        </w:tc>
      </w:tr>
      <w:tr w:rsidR="00656412" w:rsidRPr="00FA49E4" w14:paraId="3433D7FD" w14:textId="77777777" w:rsidTr="00AB4A4F">
        <w:trPr>
          <w:trHeight w:val="757"/>
        </w:trPr>
        <w:tc>
          <w:tcPr>
            <w:tcW w:w="2502" w:type="dxa"/>
            <w:vMerge/>
            <w:shd w:val="clear" w:color="auto" w:fill="FFFFFF"/>
          </w:tcPr>
          <w:p w14:paraId="0131464D" w14:textId="77777777" w:rsidR="00656412" w:rsidRPr="00FA49E4" w:rsidRDefault="00656412" w:rsidP="00AF5D17">
            <w:pPr>
              <w:spacing w:after="0"/>
              <w:rPr>
                <w:rFonts w:ascii="Corbel" w:hAnsi="Corbel" w:cs="Calibri"/>
                <w:sz w:val="20"/>
                <w:szCs w:val="20"/>
                <w:lang w:val="en-GB"/>
              </w:rPr>
            </w:pPr>
          </w:p>
        </w:tc>
        <w:tc>
          <w:tcPr>
            <w:tcW w:w="2649" w:type="dxa"/>
            <w:shd w:val="clear" w:color="auto" w:fill="FFFFFF"/>
          </w:tcPr>
          <w:p w14:paraId="5A62A7C7" w14:textId="3CD2FD9B" w:rsidR="00656412" w:rsidRPr="00FA49E4" w:rsidRDefault="00A12D7B" w:rsidP="009641F0">
            <w:pPr>
              <w:spacing w:after="0"/>
              <w:rPr>
                <w:rFonts w:ascii="Corbel" w:hAnsi="Corbel" w:cs="Calibri"/>
                <w:sz w:val="20"/>
                <w:szCs w:val="20"/>
                <w:lang w:val="en-GB"/>
              </w:rPr>
            </w:pPr>
            <w:r w:rsidRPr="00FA49E4">
              <w:rPr>
                <w:rFonts w:ascii="Corbel" w:hAnsi="Corbel" w:cs="Calibri"/>
                <w:sz w:val="20"/>
                <w:szCs w:val="20"/>
                <w:lang w:val="en-GB"/>
              </w:rPr>
              <w:t>Development of national policy on devolution</w:t>
            </w:r>
          </w:p>
        </w:tc>
        <w:tc>
          <w:tcPr>
            <w:tcW w:w="4209" w:type="dxa"/>
            <w:shd w:val="clear" w:color="auto" w:fill="FFFFFF"/>
          </w:tcPr>
          <w:p w14:paraId="15CB52CA" w14:textId="49644995" w:rsidR="00656412" w:rsidRPr="00FA49E4" w:rsidRDefault="0018627B" w:rsidP="00AF5D17">
            <w:pPr>
              <w:pStyle w:val="ListParagraph"/>
              <w:widowControl w:val="0"/>
              <w:numPr>
                <w:ilvl w:val="0"/>
                <w:numId w:val="18"/>
              </w:numPr>
              <w:spacing w:after="0"/>
              <w:ind w:left="401" w:hanging="401"/>
              <w:jc w:val="both"/>
              <w:rPr>
                <w:rFonts w:ascii="Corbel" w:hAnsi="Corbel" w:cs="Calibri"/>
                <w:sz w:val="20"/>
                <w:szCs w:val="20"/>
                <w:lang w:val="en-GB"/>
              </w:rPr>
            </w:pPr>
            <w:r w:rsidRPr="00FA49E4">
              <w:rPr>
                <w:rFonts w:ascii="Corbel" w:hAnsi="Corbel" w:cs="Calibri"/>
                <w:sz w:val="20"/>
                <w:szCs w:val="20"/>
                <w:lang w:val="en-GB"/>
              </w:rPr>
              <w:t xml:space="preserve">The policy will provide overall guidance on implementation of devolved system of government in </w:t>
            </w:r>
            <w:r w:rsidR="00D57AB3" w:rsidRPr="00FA49E4">
              <w:rPr>
                <w:rFonts w:ascii="Corbel" w:hAnsi="Corbel" w:cs="Calibri"/>
                <w:sz w:val="20"/>
                <w:szCs w:val="20"/>
                <w:lang w:val="en-GB"/>
              </w:rPr>
              <w:t>Kenya</w:t>
            </w:r>
            <w:r w:rsidRPr="00FA49E4">
              <w:rPr>
                <w:rFonts w:ascii="Corbel" w:hAnsi="Corbel" w:cs="Calibri"/>
                <w:sz w:val="20"/>
                <w:szCs w:val="20"/>
                <w:lang w:val="en-GB"/>
              </w:rPr>
              <w:t>.</w:t>
            </w:r>
          </w:p>
        </w:tc>
      </w:tr>
      <w:tr w:rsidR="00A62DFD" w:rsidRPr="00FA49E4" w14:paraId="14CD59BE" w14:textId="77777777" w:rsidTr="00AB4A4F">
        <w:trPr>
          <w:trHeight w:val="757"/>
        </w:trPr>
        <w:tc>
          <w:tcPr>
            <w:tcW w:w="2502" w:type="dxa"/>
            <w:shd w:val="clear" w:color="auto" w:fill="FFFFFF"/>
          </w:tcPr>
          <w:p w14:paraId="22FD291F"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Women, youth, PWDs at county level</w:t>
            </w:r>
          </w:p>
        </w:tc>
        <w:tc>
          <w:tcPr>
            <w:tcW w:w="2649" w:type="dxa"/>
            <w:shd w:val="clear" w:color="auto" w:fill="FFFFFF"/>
          </w:tcPr>
          <w:p w14:paraId="651F3EC9" w14:textId="77777777" w:rsidR="00A62DFD" w:rsidRPr="00FA49E4" w:rsidRDefault="00A62DFD" w:rsidP="009641F0">
            <w:pPr>
              <w:spacing w:after="0"/>
              <w:rPr>
                <w:rFonts w:ascii="Corbel" w:hAnsi="Corbel" w:cs="Calibri"/>
                <w:sz w:val="20"/>
                <w:szCs w:val="20"/>
                <w:lang w:val="en-GB"/>
              </w:rPr>
            </w:pPr>
            <w:r w:rsidRPr="00FA49E4">
              <w:rPr>
                <w:rFonts w:ascii="Corbel" w:hAnsi="Corbel" w:cs="Calibri"/>
                <w:sz w:val="20"/>
                <w:szCs w:val="20"/>
                <w:lang w:val="en-GB"/>
              </w:rPr>
              <w:t>Meaningful participation in county budgeting and planning processes</w:t>
            </w:r>
          </w:p>
        </w:tc>
        <w:tc>
          <w:tcPr>
            <w:tcW w:w="4209" w:type="dxa"/>
            <w:shd w:val="clear" w:color="auto" w:fill="FFFFFF"/>
          </w:tcPr>
          <w:p w14:paraId="7AB88B85" w14:textId="77777777" w:rsidR="00A62DFD" w:rsidRPr="00FA49E4" w:rsidRDefault="00A62DFD" w:rsidP="00AF5D17">
            <w:pPr>
              <w:pStyle w:val="ListParagraph"/>
              <w:widowControl w:val="0"/>
              <w:numPr>
                <w:ilvl w:val="0"/>
                <w:numId w:val="18"/>
              </w:numPr>
              <w:spacing w:after="0"/>
              <w:ind w:left="401" w:hanging="401"/>
              <w:jc w:val="both"/>
              <w:rPr>
                <w:rFonts w:ascii="Corbel" w:hAnsi="Corbel" w:cs="Calibri"/>
                <w:sz w:val="20"/>
                <w:szCs w:val="20"/>
                <w:lang w:val="en-GB"/>
              </w:rPr>
            </w:pPr>
            <w:r w:rsidRPr="00FA49E4">
              <w:rPr>
                <w:rFonts w:ascii="Corbel" w:hAnsi="Corbel" w:cs="Calibri"/>
                <w:sz w:val="20"/>
                <w:szCs w:val="20"/>
                <w:lang w:val="en-GB"/>
              </w:rPr>
              <w:t>CBEFs have representation of women, youth, PWDs as required by the law.</w:t>
            </w:r>
          </w:p>
        </w:tc>
      </w:tr>
      <w:tr w:rsidR="000A079A" w:rsidRPr="00FA49E4" w14:paraId="6C69C4F7" w14:textId="77777777" w:rsidTr="00AB4A4F">
        <w:trPr>
          <w:trHeight w:val="757"/>
        </w:trPr>
        <w:tc>
          <w:tcPr>
            <w:tcW w:w="2502" w:type="dxa"/>
            <w:shd w:val="clear" w:color="auto" w:fill="FFFFFF"/>
          </w:tcPr>
          <w:p w14:paraId="02A439AD" w14:textId="0723AC7A" w:rsidR="000A079A" w:rsidRPr="00FA49E4" w:rsidRDefault="000A079A" w:rsidP="00AF5D17">
            <w:pPr>
              <w:spacing w:after="0"/>
              <w:rPr>
                <w:rFonts w:ascii="Corbel" w:hAnsi="Corbel" w:cs="Calibri"/>
                <w:sz w:val="20"/>
                <w:szCs w:val="20"/>
                <w:lang w:val="en-GB"/>
              </w:rPr>
            </w:pPr>
            <w:r w:rsidRPr="00FA49E4">
              <w:rPr>
                <w:rFonts w:ascii="Corbel" w:hAnsi="Corbel" w:cs="Calibri"/>
                <w:sz w:val="20"/>
                <w:szCs w:val="20"/>
                <w:lang w:val="en-GB"/>
              </w:rPr>
              <w:t>Civil society</w:t>
            </w:r>
          </w:p>
        </w:tc>
        <w:tc>
          <w:tcPr>
            <w:tcW w:w="2649" w:type="dxa"/>
            <w:shd w:val="clear" w:color="auto" w:fill="FFFFFF"/>
          </w:tcPr>
          <w:p w14:paraId="714556BF" w14:textId="40582982" w:rsidR="000A079A" w:rsidRPr="00FA49E4" w:rsidRDefault="000A079A" w:rsidP="009641F0">
            <w:pPr>
              <w:spacing w:after="0"/>
              <w:rPr>
                <w:rFonts w:ascii="Corbel" w:hAnsi="Corbel" w:cs="Calibri"/>
                <w:sz w:val="20"/>
                <w:szCs w:val="20"/>
                <w:lang w:val="en-GB"/>
              </w:rPr>
            </w:pPr>
            <w:r w:rsidRPr="00FA49E4">
              <w:rPr>
                <w:rFonts w:ascii="Corbel" w:hAnsi="Corbel" w:cs="Calibri"/>
                <w:sz w:val="20"/>
                <w:szCs w:val="20"/>
                <w:lang w:val="en-GB"/>
              </w:rPr>
              <w:t>Strengthe</w:t>
            </w:r>
            <w:r w:rsidR="00030B3C" w:rsidRPr="00FA49E4">
              <w:rPr>
                <w:rFonts w:ascii="Corbel" w:hAnsi="Corbel" w:cs="Calibri"/>
                <w:sz w:val="20"/>
                <w:szCs w:val="20"/>
                <w:lang w:val="en-GB"/>
              </w:rPr>
              <w:t>n voice in local and county governance</w:t>
            </w:r>
          </w:p>
        </w:tc>
        <w:tc>
          <w:tcPr>
            <w:tcW w:w="4209" w:type="dxa"/>
            <w:shd w:val="clear" w:color="auto" w:fill="FFFFFF"/>
          </w:tcPr>
          <w:p w14:paraId="0C1DC05F" w14:textId="0F21B240" w:rsidR="000A079A" w:rsidRPr="00FA49E4" w:rsidRDefault="00030B3C" w:rsidP="00AF5D17">
            <w:pPr>
              <w:pStyle w:val="ListParagraph"/>
              <w:widowControl w:val="0"/>
              <w:numPr>
                <w:ilvl w:val="0"/>
                <w:numId w:val="18"/>
              </w:numPr>
              <w:spacing w:after="0"/>
              <w:ind w:left="401" w:hanging="401"/>
              <w:jc w:val="both"/>
              <w:rPr>
                <w:rFonts w:ascii="Corbel" w:hAnsi="Corbel" w:cs="Calibri"/>
                <w:sz w:val="20"/>
                <w:szCs w:val="20"/>
                <w:lang w:val="en-GB"/>
              </w:rPr>
            </w:pPr>
            <w:r w:rsidRPr="00FA49E4">
              <w:rPr>
                <w:rFonts w:ascii="Corbel" w:hAnsi="Corbel" w:cs="Calibri"/>
                <w:sz w:val="20"/>
                <w:szCs w:val="20"/>
                <w:lang w:val="en-GB"/>
              </w:rPr>
              <w:t xml:space="preserve">County response to </w:t>
            </w:r>
            <w:r w:rsidR="003168B8" w:rsidRPr="00FA49E4">
              <w:rPr>
                <w:rFonts w:ascii="Corbel" w:hAnsi="Corbel" w:cs="Calibri"/>
                <w:sz w:val="20"/>
                <w:szCs w:val="20"/>
                <w:lang w:val="en-GB"/>
              </w:rPr>
              <w:t xml:space="preserve">COVID-19 </w:t>
            </w:r>
            <w:r w:rsidRPr="00FA49E4">
              <w:rPr>
                <w:rFonts w:ascii="Corbel" w:hAnsi="Corbel" w:cs="Calibri"/>
                <w:sz w:val="20"/>
                <w:szCs w:val="20"/>
                <w:lang w:val="en-GB"/>
              </w:rPr>
              <w:t xml:space="preserve">GBV </w:t>
            </w:r>
            <w:r w:rsidR="00860B9D" w:rsidRPr="00FA49E4">
              <w:rPr>
                <w:rFonts w:ascii="Corbel" w:hAnsi="Corbel" w:cs="Calibri"/>
                <w:sz w:val="20"/>
                <w:szCs w:val="20"/>
                <w:lang w:val="en-GB"/>
              </w:rPr>
              <w:t>issues enhanced</w:t>
            </w:r>
            <w:r w:rsidR="003168B8" w:rsidRPr="00FA49E4">
              <w:rPr>
                <w:rFonts w:ascii="Corbel" w:hAnsi="Corbel" w:cs="Calibri"/>
                <w:sz w:val="20"/>
                <w:szCs w:val="20"/>
                <w:lang w:val="en-GB"/>
              </w:rPr>
              <w:t>.</w:t>
            </w:r>
          </w:p>
        </w:tc>
      </w:tr>
    </w:tbl>
    <w:p w14:paraId="24F87B35" w14:textId="77777777" w:rsidR="00A62DFD" w:rsidRPr="00FA49E4" w:rsidRDefault="00A62DFD" w:rsidP="00AF5D17">
      <w:pPr>
        <w:spacing w:after="0"/>
        <w:rPr>
          <w:rFonts w:ascii="Corbel" w:hAnsi="Corbel" w:cs="Calibri"/>
          <w:lang w:val="en-GB"/>
        </w:rPr>
      </w:pPr>
    </w:p>
    <w:p w14:paraId="6B9B6808" w14:textId="5984856B" w:rsidR="00A62DFD" w:rsidRPr="00FA49E4" w:rsidRDefault="008D70ED" w:rsidP="008D70ED">
      <w:pPr>
        <w:pStyle w:val="Heading2"/>
        <w:spacing w:before="0"/>
        <w:rPr>
          <w:rFonts w:ascii="Corbel" w:hAnsi="Corbel"/>
          <w:sz w:val="32"/>
          <w:szCs w:val="32"/>
          <w:lang w:val="en-GB"/>
        </w:rPr>
      </w:pPr>
      <w:r w:rsidRPr="00FA49E4">
        <w:rPr>
          <w:rFonts w:ascii="Corbel" w:hAnsi="Corbel"/>
          <w:sz w:val="32"/>
          <w:szCs w:val="32"/>
          <w:lang w:val="en-GB"/>
        </w:rPr>
        <w:t xml:space="preserve">6.2 </w:t>
      </w:r>
      <w:r w:rsidR="00A62DFD" w:rsidRPr="00FA49E4">
        <w:rPr>
          <w:rFonts w:ascii="Corbel" w:hAnsi="Corbel"/>
          <w:sz w:val="32"/>
          <w:szCs w:val="32"/>
          <w:lang w:val="en-GB"/>
        </w:rPr>
        <w:t>Sustainability</w:t>
      </w:r>
    </w:p>
    <w:tbl>
      <w:tblPr>
        <w:tblW w:w="0" w:type="auto"/>
        <w:tblBorders>
          <w:top w:val="single" w:sz="4" w:space="0" w:color="7F7F7F"/>
          <w:bottom w:val="single" w:sz="4" w:space="0" w:color="7F7F7F"/>
          <w:insideH w:val="single" w:sz="4" w:space="0" w:color="7F7F7F"/>
        </w:tblBorders>
        <w:tblLook w:val="04A0" w:firstRow="1" w:lastRow="0" w:firstColumn="1" w:lastColumn="0" w:noHBand="0" w:noVBand="1"/>
      </w:tblPr>
      <w:tblGrid>
        <w:gridCol w:w="3457"/>
        <w:gridCol w:w="5903"/>
      </w:tblGrid>
      <w:tr w:rsidR="00A62DFD" w:rsidRPr="00FA49E4" w14:paraId="0E8CBD14" w14:textId="77777777" w:rsidTr="00AB4A4F">
        <w:trPr>
          <w:trHeight w:val="283"/>
        </w:trPr>
        <w:tc>
          <w:tcPr>
            <w:tcW w:w="3457" w:type="dxa"/>
            <w:shd w:val="clear" w:color="auto" w:fill="DBE5F1"/>
          </w:tcPr>
          <w:p w14:paraId="43F2FB8F" w14:textId="77777777" w:rsidR="00A62DFD" w:rsidRPr="00FA49E4" w:rsidRDefault="00A62DFD" w:rsidP="00AF5D17">
            <w:pPr>
              <w:spacing w:after="0"/>
              <w:jc w:val="both"/>
              <w:rPr>
                <w:rFonts w:ascii="Corbel" w:hAnsi="Corbel" w:cs="Calibri"/>
                <w:b/>
                <w:color w:val="000000"/>
                <w:sz w:val="20"/>
                <w:szCs w:val="20"/>
                <w:lang w:val="en-GB"/>
              </w:rPr>
            </w:pPr>
            <w:r w:rsidRPr="00FA49E4">
              <w:rPr>
                <w:rFonts w:ascii="Corbel" w:hAnsi="Corbel" w:cs="Calibri"/>
                <w:b/>
                <w:color w:val="000000"/>
                <w:sz w:val="20"/>
                <w:szCs w:val="20"/>
                <w:lang w:val="en-GB"/>
              </w:rPr>
              <w:t>Results achieved</w:t>
            </w:r>
          </w:p>
        </w:tc>
        <w:tc>
          <w:tcPr>
            <w:tcW w:w="5903" w:type="dxa"/>
            <w:shd w:val="clear" w:color="auto" w:fill="DBE5F1"/>
          </w:tcPr>
          <w:p w14:paraId="5BA97224" w14:textId="77777777" w:rsidR="00A62DFD" w:rsidRPr="00FA49E4" w:rsidRDefault="00A62DFD" w:rsidP="00AF5D17">
            <w:pPr>
              <w:spacing w:after="0"/>
              <w:jc w:val="both"/>
              <w:rPr>
                <w:rFonts w:ascii="Corbel" w:hAnsi="Corbel" w:cs="Calibri"/>
                <w:b/>
                <w:color w:val="000000"/>
                <w:sz w:val="20"/>
                <w:szCs w:val="20"/>
                <w:lang w:val="en-GB"/>
              </w:rPr>
            </w:pPr>
            <w:r w:rsidRPr="00FA49E4">
              <w:rPr>
                <w:rFonts w:ascii="Corbel" w:hAnsi="Corbel" w:cs="Calibri"/>
                <w:b/>
                <w:color w:val="000000"/>
                <w:sz w:val="20"/>
                <w:szCs w:val="20"/>
                <w:lang w:val="en-GB"/>
              </w:rPr>
              <w:t>Sustainability</w:t>
            </w:r>
          </w:p>
        </w:tc>
      </w:tr>
      <w:tr w:rsidR="00A62DFD" w:rsidRPr="00FA49E4" w14:paraId="37C566BC" w14:textId="77777777" w:rsidTr="00AB4A4F">
        <w:trPr>
          <w:trHeight w:val="998"/>
        </w:trPr>
        <w:tc>
          <w:tcPr>
            <w:tcW w:w="3457" w:type="dxa"/>
            <w:shd w:val="clear" w:color="auto" w:fill="auto"/>
          </w:tcPr>
          <w:p w14:paraId="483E4E41"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lastRenderedPageBreak/>
              <w:t>Collaboration with other development partners working in the devolution areas e.g. under the devolution and PFM working groups</w:t>
            </w:r>
          </w:p>
        </w:tc>
        <w:tc>
          <w:tcPr>
            <w:tcW w:w="5903" w:type="dxa"/>
            <w:shd w:val="clear" w:color="auto" w:fill="auto"/>
          </w:tcPr>
          <w:p w14:paraId="194CF0FA"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Collaboration with other programs working in the devolution space support sustainability and sustain change in the development cooperation sector.</w:t>
            </w:r>
          </w:p>
        </w:tc>
      </w:tr>
      <w:tr w:rsidR="00A62DFD" w:rsidRPr="00FA49E4" w14:paraId="6B9341FF" w14:textId="77777777" w:rsidTr="00AB4A4F">
        <w:trPr>
          <w:trHeight w:val="1544"/>
        </w:trPr>
        <w:tc>
          <w:tcPr>
            <w:tcW w:w="3457" w:type="dxa"/>
            <w:shd w:val="clear" w:color="auto" w:fill="auto"/>
          </w:tcPr>
          <w:p w14:paraId="2B0311D1"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TA to both National Treasury, County Assembly Forum and CoG</w:t>
            </w:r>
          </w:p>
        </w:tc>
        <w:tc>
          <w:tcPr>
            <w:tcW w:w="5903" w:type="dxa"/>
            <w:shd w:val="clear" w:color="auto" w:fill="auto"/>
          </w:tcPr>
          <w:p w14:paraId="2FCF3866" w14:textId="77777777" w:rsidR="00A62DFD" w:rsidRPr="00FA49E4" w:rsidRDefault="00A62DFD" w:rsidP="00AF5D17">
            <w:pPr>
              <w:spacing w:after="0"/>
              <w:jc w:val="both"/>
              <w:rPr>
                <w:rFonts w:ascii="Corbel" w:hAnsi="Corbel" w:cs="Calibri"/>
                <w:sz w:val="20"/>
                <w:szCs w:val="20"/>
                <w:lang w:val="en-GB"/>
              </w:rPr>
            </w:pPr>
            <w:r w:rsidRPr="00FA49E4">
              <w:rPr>
                <w:rFonts w:ascii="Corbel" w:hAnsi="Corbel" w:cs="Calibri"/>
                <w:sz w:val="20"/>
                <w:szCs w:val="20"/>
                <w:lang w:val="en-GB"/>
              </w:rPr>
              <w:t>The sustainability of the efforts under Joint Devolution Programme strengthened by providing TA and capacity building. These efforts have built the requisite capacity in targeted partner institutions. This support also developed tools and frameworks that can feed into</w:t>
            </w:r>
          </w:p>
          <w:p w14:paraId="3BB360BF" w14:textId="77777777" w:rsidR="00A62DFD" w:rsidRPr="00FA49E4" w:rsidRDefault="00A62DFD" w:rsidP="00AF5D17">
            <w:pPr>
              <w:spacing w:after="0"/>
              <w:jc w:val="both"/>
              <w:rPr>
                <w:rFonts w:ascii="Corbel" w:hAnsi="Corbel" w:cs="Calibri"/>
                <w:sz w:val="20"/>
                <w:szCs w:val="20"/>
                <w:lang w:val="en-GB"/>
              </w:rPr>
            </w:pPr>
            <w:r w:rsidRPr="00FA49E4">
              <w:rPr>
                <w:rFonts w:ascii="Corbel" w:hAnsi="Corbel" w:cs="Calibri"/>
                <w:sz w:val="20"/>
                <w:szCs w:val="20"/>
                <w:lang w:val="en-GB"/>
              </w:rPr>
              <w:t>nationally acceptable processes.</w:t>
            </w:r>
          </w:p>
        </w:tc>
      </w:tr>
      <w:tr w:rsidR="00A62DFD" w:rsidRPr="00FA49E4" w14:paraId="52282AE0" w14:textId="77777777" w:rsidTr="00AB4A4F">
        <w:trPr>
          <w:trHeight w:val="611"/>
        </w:trPr>
        <w:tc>
          <w:tcPr>
            <w:tcW w:w="3457" w:type="dxa"/>
            <w:shd w:val="clear" w:color="auto" w:fill="auto"/>
          </w:tcPr>
          <w:p w14:paraId="0B57BFD6"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Gender responsive budgeting institutionalized in national and county budgeting processes</w:t>
            </w:r>
          </w:p>
        </w:tc>
        <w:tc>
          <w:tcPr>
            <w:tcW w:w="5903" w:type="dxa"/>
            <w:shd w:val="clear" w:color="auto" w:fill="auto"/>
          </w:tcPr>
          <w:p w14:paraId="4067334F" w14:textId="407F6225" w:rsidR="00A62DFD" w:rsidRPr="00FA49E4" w:rsidRDefault="00A62DFD" w:rsidP="00AF5D17">
            <w:pPr>
              <w:spacing w:after="0"/>
              <w:jc w:val="both"/>
              <w:rPr>
                <w:rFonts w:ascii="Corbel" w:hAnsi="Corbel" w:cs="Calibri"/>
                <w:sz w:val="20"/>
                <w:szCs w:val="20"/>
                <w:lang w:val="en-GB"/>
              </w:rPr>
            </w:pPr>
            <w:r w:rsidRPr="00FA49E4">
              <w:rPr>
                <w:rFonts w:ascii="Corbel" w:hAnsi="Corbel" w:cs="Calibri"/>
                <w:color w:val="000000"/>
                <w:sz w:val="20"/>
                <w:szCs w:val="20"/>
                <w:lang w:val="en-GB"/>
              </w:rPr>
              <w:t xml:space="preserve">Development and institutionalizing the training tools on GRB in OCOB </w:t>
            </w:r>
            <w:r w:rsidR="00363E42" w:rsidRPr="00FA49E4">
              <w:rPr>
                <w:rFonts w:ascii="Corbel" w:hAnsi="Corbel" w:cs="Calibri"/>
                <w:color w:val="000000"/>
                <w:sz w:val="20"/>
                <w:szCs w:val="20"/>
                <w:lang w:val="en-GB"/>
              </w:rPr>
              <w:t xml:space="preserve">SOCATT, </w:t>
            </w:r>
            <w:r w:rsidRPr="00FA49E4">
              <w:rPr>
                <w:rFonts w:ascii="Corbel" w:hAnsi="Corbel" w:cs="Calibri"/>
                <w:color w:val="000000"/>
                <w:sz w:val="20"/>
                <w:szCs w:val="20"/>
                <w:lang w:val="en-GB"/>
              </w:rPr>
              <w:t>and CRA in progress.</w:t>
            </w:r>
          </w:p>
        </w:tc>
      </w:tr>
      <w:tr w:rsidR="00A62DFD" w:rsidRPr="00FA49E4" w14:paraId="6DB72F07" w14:textId="77777777" w:rsidTr="00AB4A4F">
        <w:trPr>
          <w:trHeight w:val="611"/>
        </w:trPr>
        <w:tc>
          <w:tcPr>
            <w:tcW w:w="3457" w:type="dxa"/>
            <w:shd w:val="clear" w:color="auto" w:fill="auto"/>
          </w:tcPr>
          <w:p w14:paraId="6A01B0A9"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Use of national government partners to implement the programme</w:t>
            </w:r>
          </w:p>
        </w:tc>
        <w:tc>
          <w:tcPr>
            <w:tcW w:w="5903" w:type="dxa"/>
            <w:shd w:val="clear" w:color="auto" w:fill="auto"/>
          </w:tcPr>
          <w:p w14:paraId="5DE322B4" w14:textId="6E8A26C7" w:rsidR="00A62DFD" w:rsidRPr="00FA49E4" w:rsidRDefault="00A62DFD" w:rsidP="00AF5D17">
            <w:pPr>
              <w:spacing w:after="0"/>
              <w:jc w:val="both"/>
              <w:rPr>
                <w:rFonts w:ascii="Corbel" w:hAnsi="Corbel" w:cs="Calibri"/>
                <w:color w:val="000000"/>
                <w:sz w:val="20"/>
                <w:szCs w:val="20"/>
                <w:lang w:val="en-GB"/>
              </w:rPr>
            </w:pPr>
            <w:r w:rsidRPr="00FA49E4">
              <w:rPr>
                <w:rFonts w:ascii="Corbel" w:hAnsi="Corbel" w:cs="Calibri"/>
                <w:color w:val="000000"/>
                <w:sz w:val="20"/>
                <w:szCs w:val="20"/>
                <w:lang w:val="en-GB"/>
              </w:rPr>
              <w:t>Capacity created remains within government</w:t>
            </w:r>
            <w:r w:rsidR="00D74575" w:rsidRPr="00FA49E4">
              <w:rPr>
                <w:rFonts w:ascii="Corbel" w:hAnsi="Corbel" w:cs="Calibri"/>
                <w:color w:val="000000"/>
                <w:sz w:val="20"/>
                <w:szCs w:val="20"/>
                <w:lang w:val="en-GB"/>
              </w:rPr>
              <w:t xml:space="preserve"> e.g. </w:t>
            </w:r>
            <w:r w:rsidR="00726FD8" w:rsidRPr="00FA49E4">
              <w:rPr>
                <w:rFonts w:ascii="Corbel" w:hAnsi="Corbel" w:cs="Calibri"/>
                <w:color w:val="000000"/>
                <w:sz w:val="20"/>
                <w:szCs w:val="20"/>
                <w:lang w:val="en-GB"/>
              </w:rPr>
              <w:t xml:space="preserve">MED leading capacity building on M&amp;E, </w:t>
            </w:r>
            <w:r w:rsidR="00EF7369" w:rsidRPr="00FA49E4">
              <w:rPr>
                <w:rFonts w:ascii="Corbel" w:hAnsi="Corbel" w:cs="Calibri"/>
                <w:color w:val="000000"/>
                <w:sz w:val="20"/>
                <w:szCs w:val="20"/>
                <w:lang w:val="en-GB"/>
              </w:rPr>
              <w:t>capacity building on PCs done by Ministry of Public Service, OSR capacity building by CRA etc.</w:t>
            </w:r>
          </w:p>
        </w:tc>
      </w:tr>
      <w:tr w:rsidR="00A62DFD" w:rsidRPr="00FA49E4" w14:paraId="70E57A5C" w14:textId="77777777" w:rsidTr="00AB4A4F">
        <w:trPr>
          <w:trHeight w:val="611"/>
        </w:trPr>
        <w:tc>
          <w:tcPr>
            <w:tcW w:w="3457" w:type="dxa"/>
            <w:shd w:val="clear" w:color="auto" w:fill="auto"/>
          </w:tcPr>
          <w:p w14:paraId="2793FF01" w14:textId="7225C78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 xml:space="preserve">MoU signed between Ministry of Labour &amp; Social Protection and Kenya Social of Government for trainings on </w:t>
            </w:r>
            <w:r w:rsidR="00975E23" w:rsidRPr="00FA49E4">
              <w:rPr>
                <w:rFonts w:ascii="Corbel" w:hAnsi="Corbel" w:cs="Calibri"/>
                <w:sz w:val="20"/>
                <w:szCs w:val="20"/>
                <w:lang w:val="en-GB"/>
              </w:rPr>
              <w:t>social and</w:t>
            </w:r>
            <w:r w:rsidRPr="00FA49E4">
              <w:rPr>
                <w:rFonts w:ascii="Corbel" w:hAnsi="Corbel" w:cs="Calibri"/>
                <w:sz w:val="20"/>
                <w:szCs w:val="20"/>
                <w:lang w:val="en-GB"/>
              </w:rPr>
              <w:t xml:space="preserve"> child protection programming</w:t>
            </w:r>
          </w:p>
        </w:tc>
        <w:tc>
          <w:tcPr>
            <w:tcW w:w="5903" w:type="dxa"/>
            <w:shd w:val="clear" w:color="auto" w:fill="auto"/>
          </w:tcPr>
          <w:p w14:paraId="73AA8CB9" w14:textId="77777777" w:rsidR="00A62DFD" w:rsidRPr="00FA49E4" w:rsidRDefault="00A62DFD" w:rsidP="00AF5D17">
            <w:pPr>
              <w:spacing w:after="0"/>
              <w:jc w:val="both"/>
              <w:rPr>
                <w:rFonts w:ascii="Corbel" w:hAnsi="Corbel" w:cs="Calibri"/>
                <w:color w:val="000000"/>
                <w:sz w:val="20"/>
                <w:szCs w:val="20"/>
                <w:lang w:val="en-GB"/>
              </w:rPr>
            </w:pPr>
            <w:r w:rsidRPr="00FA49E4">
              <w:rPr>
                <w:rFonts w:ascii="Corbel" w:hAnsi="Corbel" w:cs="Calibri"/>
                <w:color w:val="000000"/>
                <w:sz w:val="20"/>
                <w:szCs w:val="20"/>
                <w:lang w:val="en-GB"/>
              </w:rPr>
              <w:t>Institutionalizing of training of government personnel for social protection, and child protection programming both of which include gender perspectives</w:t>
            </w:r>
          </w:p>
        </w:tc>
      </w:tr>
      <w:tr w:rsidR="00DF070D" w:rsidRPr="00FA49E4" w14:paraId="26696580" w14:textId="77777777" w:rsidTr="00AB4A4F">
        <w:trPr>
          <w:trHeight w:val="611"/>
        </w:trPr>
        <w:tc>
          <w:tcPr>
            <w:tcW w:w="3457" w:type="dxa"/>
            <w:shd w:val="clear" w:color="auto" w:fill="auto"/>
          </w:tcPr>
          <w:p w14:paraId="51CE4A46" w14:textId="555370E1" w:rsidR="00DF070D" w:rsidRPr="00FA49E4" w:rsidRDefault="000F2FE4" w:rsidP="00AF5D17">
            <w:pPr>
              <w:spacing w:after="0"/>
              <w:rPr>
                <w:rFonts w:ascii="Corbel" w:hAnsi="Corbel" w:cs="Calibri"/>
                <w:sz w:val="20"/>
                <w:szCs w:val="20"/>
                <w:lang w:val="en-GB"/>
              </w:rPr>
            </w:pPr>
            <w:r w:rsidRPr="00FA49E4">
              <w:rPr>
                <w:rFonts w:ascii="Corbel" w:hAnsi="Corbel" w:cs="Calibri"/>
                <w:sz w:val="20"/>
                <w:szCs w:val="20"/>
                <w:lang w:val="en-GB"/>
              </w:rPr>
              <w:t>Targeting</w:t>
            </w:r>
            <w:r w:rsidR="005C2A3A" w:rsidRPr="00FA49E4">
              <w:rPr>
                <w:rFonts w:ascii="Corbel" w:hAnsi="Corbel" w:cs="Calibri"/>
                <w:sz w:val="20"/>
                <w:szCs w:val="20"/>
                <w:lang w:val="en-GB"/>
              </w:rPr>
              <w:t xml:space="preserve"> of middle and </w:t>
            </w:r>
            <w:r w:rsidR="00564D5A" w:rsidRPr="00FA49E4">
              <w:rPr>
                <w:rFonts w:ascii="Corbel" w:hAnsi="Corbel" w:cs="Calibri"/>
                <w:sz w:val="20"/>
                <w:szCs w:val="20"/>
                <w:lang w:val="en-GB"/>
              </w:rPr>
              <w:t>high-level</w:t>
            </w:r>
            <w:r w:rsidR="005C2A3A" w:rsidRPr="00FA49E4">
              <w:rPr>
                <w:rFonts w:ascii="Corbel" w:hAnsi="Corbel" w:cs="Calibri"/>
                <w:sz w:val="20"/>
                <w:szCs w:val="20"/>
                <w:lang w:val="en-GB"/>
              </w:rPr>
              <w:t xml:space="preserve"> leadership in government institutions</w:t>
            </w:r>
          </w:p>
        </w:tc>
        <w:tc>
          <w:tcPr>
            <w:tcW w:w="5903" w:type="dxa"/>
            <w:shd w:val="clear" w:color="auto" w:fill="auto"/>
          </w:tcPr>
          <w:p w14:paraId="720434C5" w14:textId="75AA7E2B" w:rsidR="00DF070D" w:rsidRPr="00FA49E4" w:rsidRDefault="005C2A3A" w:rsidP="00AF5D17">
            <w:pPr>
              <w:spacing w:after="0"/>
              <w:jc w:val="both"/>
              <w:rPr>
                <w:rFonts w:ascii="Corbel" w:hAnsi="Corbel" w:cs="Calibri"/>
                <w:color w:val="000000"/>
                <w:sz w:val="20"/>
                <w:szCs w:val="20"/>
                <w:lang w:val="en-GB"/>
              </w:rPr>
            </w:pPr>
            <w:r w:rsidRPr="00FA49E4">
              <w:rPr>
                <w:rFonts w:ascii="Corbel" w:hAnsi="Corbel" w:cs="Calibri"/>
                <w:color w:val="000000"/>
                <w:sz w:val="20"/>
                <w:szCs w:val="20"/>
                <w:lang w:val="en-GB"/>
              </w:rPr>
              <w:t xml:space="preserve">These cadres do not get affected by regime changes brought about by electoral processes. This will ensure </w:t>
            </w:r>
            <w:r w:rsidR="000F2FE4" w:rsidRPr="00FA49E4">
              <w:rPr>
                <w:rFonts w:ascii="Corbel" w:hAnsi="Corbel" w:cs="Calibri"/>
                <w:color w:val="000000"/>
                <w:sz w:val="20"/>
                <w:szCs w:val="20"/>
                <w:lang w:val="en-GB"/>
              </w:rPr>
              <w:t>continuity</w:t>
            </w:r>
            <w:r w:rsidRPr="00FA49E4">
              <w:rPr>
                <w:rFonts w:ascii="Corbel" w:hAnsi="Corbel" w:cs="Calibri"/>
                <w:color w:val="000000"/>
                <w:sz w:val="20"/>
                <w:szCs w:val="20"/>
                <w:lang w:val="en-GB"/>
              </w:rPr>
              <w:t xml:space="preserve"> </w:t>
            </w:r>
            <w:r w:rsidR="000F2FE4" w:rsidRPr="00FA49E4">
              <w:rPr>
                <w:rFonts w:ascii="Corbel" w:hAnsi="Corbel" w:cs="Calibri"/>
                <w:color w:val="000000"/>
                <w:sz w:val="20"/>
                <w:szCs w:val="20"/>
                <w:lang w:val="en-GB"/>
              </w:rPr>
              <w:t>in case of elections or referenda.</w:t>
            </w:r>
          </w:p>
        </w:tc>
      </w:tr>
      <w:tr w:rsidR="00B9404F" w:rsidRPr="00FA49E4" w14:paraId="115ADF28" w14:textId="77777777" w:rsidTr="00AB4A4F">
        <w:trPr>
          <w:trHeight w:val="611"/>
        </w:trPr>
        <w:tc>
          <w:tcPr>
            <w:tcW w:w="3457" w:type="dxa"/>
            <w:shd w:val="clear" w:color="auto" w:fill="auto"/>
          </w:tcPr>
          <w:p w14:paraId="3BB624F6" w14:textId="7F9D69AA" w:rsidR="00B9404F" w:rsidRPr="00FA49E4" w:rsidRDefault="00B9404F" w:rsidP="00AF5D17">
            <w:pPr>
              <w:spacing w:after="0"/>
              <w:rPr>
                <w:rFonts w:ascii="Corbel" w:hAnsi="Corbel" w:cs="Calibri"/>
                <w:sz w:val="20"/>
                <w:szCs w:val="20"/>
                <w:lang w:val="en-GB"/>
              </w:rPr>
            </w:pPr>
            <w:r w:rsidRPr="00FA49E4">
              <w:rPr>
                <w:rFonts w:ascii="Corbel" w:hAnsi="Corbel" w:cs="Calibri"/>
                <w:sz w:val="20"/>
                <w:szCs w:val="20"/>
                <w:lang w:val="en-GB"/>
              </w:rPr>
              <w:t>Government cost sharing sustained at the 10% level prescribed by PFMA</w:t>
            </w:r>
          </w:p>
        </w:tc>
        <w:tc>
          <w:tcPr>
            <w:tcW w:w="5903" w:type="dxa"/>
            <w:shd w:val="clear" w:color="auto" w:fill="auto"/>
          </w:tcPr>
          <w:p w14:paraId="55B4BA45" w14:textId="62003570" w:rsidR="00B9404F" w:rsidRPr="00FA49E4" w:rsidRDefault="00A83CE7" w:rsidP="00AF5D17">
            <w:pPr>
              <w:spacing w:after="0"/>
              <w:jc w:val="both"/>
              <w:rPr>
                <w:rFonts w:ascii="Corbel" w:hAnsi="Corbel" w:cs="Calibri"/>
                <w:color w:val="000000"/>
                <w:sz w:val="20"/>
                <w:szCs w:val="20"/>
                <w:lang w:val="en-GB"/>
              </w:rPr>
            </w:pPr>
            <w:r w:rsidRPr="00FA49E4">
              <w:rPr>
                <w:rFonts w:ascii="Corbel" w:hAnsi="Corbel" w:cs="Calibri"/>
                <w:color w:val="000000"/>
                <w:sz w:val="20"/>
                <w:szCs w:val="20"/>
                <w:lang w:val="en-GB"/>
              </w:rPr>
              <w:t xml:space="preserve">Government investment in programme interventions ensured ownership in the programme. </w:t>
            </w:r>
          </w:p>
        </w:tc>
      </w:tr>
    </w:tbl>
    <w:p w14:paraId="2E93FDA7" w14:textId="77777777" w:rsidR="00A62DFD" w:rsidRPr="00FA49E4" w:rsidRDefault="00A62DFD" w:rsidP="00AF5D17">
      <w:pPr>
        <w:spacing w:after="0"/>
        <w:rPr>
          <w:rFonts w:ascii="Corbel" w:hAnsi="Corbel" w:cs="Calibri"/>
          <w:lang w:val="en-GB"/>
        </w:rPr>
      </w:pPr>
    </w:p>
    <w:p w14:paraId="7E76CE99" w14:textId="0432D1A4" w:rsidR="00A62DFD" w:rsidRPr="00FA49E4" w:rsidRDefault="008D70ED" w:rsidP="008D70ED">
      <w:pPr>
        <w:pStyle w:val="Heading2"/>
        <w:spacing w:before="0"/>
        <w:rPr>
          <w:rFonts w:ascii="Corbel" w:hAnsi="Corbel"/>
          <w:sz w:val="32"/>
          <w:szCs w:val="32"/>
          <w:lang w:val="en-GB"/>
        </w:rPr>
      </w:pPr>
      <w:r w:rsidRPr="00FA49E4">
        <w:rPr>
          <w:rFonts w:ascii="Corbel" w:hAnsi="Corbel"/>
          <w:sz w:val="32"/>
          <w:szCs w:val="32"/>
          <w:lang w:val="en-GB"/>
        </w:rPr>
        <w:t xml:space="preserve">6.3 </w:t>
      </w:r>
      <w:r w:rsidR="00A62DFD" w:rsidRPr="00FA49E4">
        <w:rPr>
          <w:rFonts w:ascii="Corbel" w:hAnsi="Corbel"/>
          <w:sz w:val="32"/>
          <w:szCs w:val="32"/>
          <w:lang w:val="en-GB"/>
        </w:rPr>
        <w:t>Strengthening National Capacities</w:t>
      </w:r>
    </w:p>
    <w:tbl>
      <w:tblPr>
        <w:tblW w:w="9270" w:type="dxa"/>
        <w:jc w:val="center"/>
        <w:tblBorders>
          <w:top w:val="single" w:sz="4" w:space="0" w:color="7F7F7F"/>
          <w:bottom w:val="single" w:sz="4" w:space="0" w:color="7F7F7F"/>
          <w:insideH w:val="single" w:sz="4" w:space="0" w:color="7F7F7F"/>
        </w:tblBorders>
        <w:tblLook w:val="04A0" w:firstRow="1" w:lastRow="0" w:firstColumn="1" w:lastColumn="0" w:noHBand="0" w:noVBand="1"/>
      </w:tblPr>
      <w:tblGrid>
        <w:gridCol w:w="2970"/>
        <w:gridCol w:w="2160"/>
        <w:gridCol w:w="4140"/>
      </w:tblGrid>
      <w:tr w:rsidR="00A62DFD" w:rsidRPr="00FA49E4" w14:paraId="6AE828B4" w14:textId="77777777" w:rsidTr="00AB4A4F">
        <w:trPr>
          <w:jc w:val="center"/>
        </w:trPr>
        <w:tc>
          <w:tcPr>
            <w:tcW w:w="2970" w:type="dxa"/>
            <w:shd w:val="clear" w:color="auto" w:fill="C6D9F1"/>
          </w:tcPr>
          <w:p w14:paraId="2EE0C91B" w14:textId="77777777" w:rsidR="00A62DFD" w:rsidRPr="00FA49E4" w:rsidRDefault="00A62DFD" w:rsidP="00AF5D17">
            <w:pPr>
              <w:spacing w:after="0"/>
              <w:rPr>
                <w:rFonts w:ascii="Corbel" w:hAnsi="Corbel" w:cs="Calibri"/>
                <w:b/>
                <w:color w:val="002060"/>
                <w:sz w:val="20"/>
                <w:szCs w:val="20"/>
                <w:lang w:val="en-GB"/>
              </w:rPr>
            </w:pPr>
            <w:r w:rsidRPr="00FA49E4">
              <w:rPr>
                <w:rFonts w:ascii="Corbel" w:hAnsi="Corbel" w:cs="Calibri"/>
                <w:b/>
                <w:color w:val="002060"/>
                <w:sz w:val="20"/>
                <w:szCs w:val="20"/>
                <w:lang w:val="en-GB"/>
              </w:rPr>
              <w:t>Results achieved</w:t>
            </w:r>
          </w:p>
        </w:tc>
        <w:tc>
          <w:tcPr>
            <w:tcW w:w="2160" w:type="dxa"/>
            <w:shd w:val="clear" w:color="auto" w:fill="C6D9F1"/>
          </w:tcPr>
          <w:p w14:paraId="008FDEAA" w14:textId="77777777" w:rsidR="00A62DFD" w:rsidRPr="00FA49E4" w:rsidRDefault="00A62DFD" w:rsidP="00AF5D17">
            <w:pPr>
              <w:spacing w:after="0"/>
              <w:rPr>
                <w:rFonts w:ascii="Corbel" w:hAnsi="Corbel" w:cs="Calibri"/>
                <w:b/>
                <w:color w:val="002060"/>
                <w:sz w:val="20"/>
                <w:szCs w:val="20"/>
                <w:lang w:val="en-GB"/>
              </w:rPr>
            </w:pPr>
            <w:r w:rsidRPr="00FA49E4">
              <w:rPr>
                <w:rFonts w:ascii="Corbel" w:hAnsi="Corbel" w:cs="Calibri"/>
                <w:b/>
                <w:color w:val="002060"/>
                <w:sz w:val="20"/>
                <w:szCs w:val="20"/>
                <w:lang w:val="en-GB"/>
              </w:rPr>
              <w:t>Institution</w:t>
            </w:r>
          </w:p>
        </w:tc>
        <w:tc>
          <w:tcPr>
            <w:tcW w:w="4140" w:type="dxa"/>
            <w:shd w:val="clear" w:color="auto" w:fill="C6D9F1"/>
          </w:tcPr>
          <w:p w14:paraId="2A5DC8AC" w14:textId="77777777" w:rsidR="00A62DFD" w:rsidRPr="00FA49E4" w:rsidRDefault="00A62DFD" w:rsidP="00AF5D17">
            <w:pPr>
              <w:spacing w:after="0"/>
              <w:rPr>
                <w:rFonts w:ascii="Corbel" w:hAnsi="Corbel" w:cs="Calibri"/>
                <w:b/>
                <w:color w:val="002060"/>
                <w:sz w:val="20"/>
                <w:szCs w:val="20"/>
                <w:lang w:val="en-GB"/>
              </w:rPr>
            </w:pPr>
            <w:r w:rsidRPr="00FA49E4">
              <w:rPr>
                <w:rFonts w:ascii="Corbel" w:hAnsi="Corbel" w:cs="Calibri"/>
                <w:b/>
                <w:color w:val="002060"/>
                <w:sz w:val="20"/>
                <w:szCs w:val="20"/>
                <w:lang w:val="en-GB"/>
              </w:rPr>
              <w:t>National capacity strengthened</w:t>
            </w:r>
          </w:p>
        </w:tc>
      </w:tr>
      <w:tr w:rsidR="00A62DFD" w:rsidRPr="00FA49E4" w14:paraId="5D3305D0" w14:textId="77777777" w:rsidTr="00AB4A4F">
        <w:trPr>
          <w:jc w:val="center"/>
        </w:trPr>
        <w:tc>
          <w:tcPr>
            <w:tcW w:w="2970" w:type="dxa"/>
            <w:shd w:val="clear" w:color="auto" w:fill="auto"/>
          </w:tcPr>
          <w:p w14:paraId="676E6BE6"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Automation of the budget reporting systems.</w:t>
            </w:r>
          </w:p>
        </w:tc>
        <w:tc>
          <w:tcPr>
            <w:tcW w:w="2160" w:type="dxa"/>
            <w:shd w:val="clear" w:color="auto" w:fill="auto"/>
          </w:tcPr>
          <w:p w14:paraId="122E4B5F"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OCOB</w:t>
            </w:r>
          </w:p>
        </w:tc>
        <w:tc>
          <w:tcPr>
            <w:tcW w:w="4140" w:type="dxa"/>
            <w:shd w:val="clear" w:color="auto" w:fill="auto"/>
          </w:tcPr>
          <w:p w14:paraId="150E35CF" w14:textId="4C1A7F34"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MDAs and County government quarterly budget implementation reporting system</w:t>
            </w:r>
            <w:r w:rsidR="00D27C85" w:rsidRPr="00FA49E4">
              <w:rPr>
                <w:rFonts w:ascii="Corbel" w:hAnsi="Corbel" w:cs="Calibri"/>
                <w:sz w:val="20"/>
                <w:szCs w:val="20"/>
                <w:lang w:val="en-GB"/>
              </w:rPr>
              <w:t>.</w:t>
            </w:r>
          </w:p>
        </w:tc>
      </w:tr>
      <w:tr w:rsidR="00A62DFD" w:rsidRPr="00FA49E4" w14:paraId="2F4F09B7" w14:textId="77777777" w:rsidTr="00AB4A4F">
        <w:trPr>
          <w:jc w:val="center"/>
        </w:trPr>
        <w:tc>
          <w:tcPr>
            <w:tcW w:w="2970" w:type="dxa"/>
            <w:shd w:val="clear" w:color="auto" w:fill="auto"/>
          </w:tcPr>
          <w:p w14:paraId="0972DE93"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Monitoring and Evaluation Dashboards.</w:t>
            </w:r>
          </w:p>
        </w:tc>
        <w:tc>
          <w:tcPr>
            <w:tcW w:w="2160" w:type="dxa"/>
            <w:shd w:val="clear" w:color="auto" w:fill="auto"/>
          </w:tcPr>
          <w:p w14:paraId="16D150FF"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State Department for Planning, TNT</w:t>
            </w:r>
          </w:p>
        </w:tc>
        <w:tc>
          <w:tcPr>
            <w:tcW w:w="4140" w:type="dxa"/>
            <w:shd w:val="clear" w:color="auto" w:fill="auto"/>
          </w:tcPr>
          <w:p w14:paraId="771D04D3"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MDAs and County government National and County Integrated Monitoring and Evaluation System strengthened.</w:t>
            </w:r>
          </w:p>
        </w:tc>
      </w:tr>
      <w:tr w:rsidR="00A62DFD" w:rsidRPr="00FA49E4" w14:paraId="2D283289" w14:textId="77777777" w:rsidTr="00AB4A4F">
        <w:trPr>
          <w:jc w:val="center"/>
        </w:trPr>
        <w:tc>
          <w:tcPr>
            <w:tcW w:w="2970" w:type="dxa"/>
            <w:shd w:val="clear" w:color="auto" w:fill="auto"/>
          </w:tcPr>
          <w:p w14:paraId="06347D16"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Gender mainstreaming guideline in revenue administration.</w:t>
            </w:r>
          </w:p>
        </w:tc>
        <w:tc>
          <w:tcPr>
            <w:tcW w:w="2160" w:type="dxa"/>
            <w:shd w:val="clear" w:color="auto" w:fill="auto"/>
          </w:tcPr>
          <w:p w14:paraId="26AF7309"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CRA</w:t>
            </w:r>
          </w:p>
        </w:tc>
        <w:tc>
          <w:tcPr>
            <w:tcW w:w="4140" w:type="dxa"/>
            <w:shd w:val="clear" w:color="auto" w:fill="auto"/>
          </w:tcPr>
          <w:p w14:paraId="33DCE308"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Incorporation of gender in training of CBEFs</w:t>
            </w:r>
          </w:p>
          <w:p w14:paraId="3BFE7DAD"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CRA staff capacity on GRB strengthened.</w:t>
            </w:r>
          </w:p>
        </w:tc>
      </w:tr>
      <w:tr w:rsidR="00A62DFD" w:rsidRPr="00FA49E4" w14:paraId="7335E546" w14:textId="77777777" w:rsidTr="00AB4A4F">
        <w:trPr>
          <w:jc w:val="center"/>
        </w:trPr>
        <w:tc>
          <w:tcPr>
            <w:tcW w:w="2970" w:type="dxa"/>
            <w:shd w:val="clear" w:color="auto" w:fill="auto"/>
          </w:tcPr>
          <w:p w14:paraId="7A277FB1"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Citizens and key stakeholders engaged in county planning, budgeting, monitoring, evaluation and reporting processes.</w:t>
            </w:r>
          </w:p>
        </w:tc>
        <w:tc>
          <w:tcPr>
            <w:tcW w:w="2160" w:type="dxa"/>
            <w:shd w:val="clear" w:color="auto" w:fill="auto"/>
          </w:tcPr>
          <w:p w14:paraId="585AA5E8"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CRA</w:t>
            </w:r>
          </w:p>
        </w:tc>
        <w:tc>
          <w:tcPr>
            <w:tcW w:w="4140" w:type="dxa"/>
            <w:shd w:val="clear" w:color="auto" w:fill="auto"/>
          </w:tcPr>
          <w:p w14:paraId="289B91D2"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47 counties governments establish CBEFS.</w:t>
            </w:r>
          </w:p>
        </w:tc>
      </w:tr>
      <w:tr w:rsidR="00A62DFD" w:rsidRPr="00FA49E4" w14:paraId="7536EB18" w14:textId="77777777" w:rsidTr="00AB4A4F">
        <w:trPr>
          <w:jc w:val="center"/>
        </w:trPr>
        <w:tc>
          <w:tcPr>
            <w:tcW w:w="2970" w:type="dxa"/>
            <w:shd w:val="clear" w:color="auto" w:fill="auto"/>
          </w:tcPr>
          <w:p w14:paraId="75A9B346"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lastRenderedPageBreak/>
              <w:t>Improved county visibility and transparency due to accurate and results-based reporting.</w:t>
            </w:r>
          </w:p>
        </w:tc>
        <w:tc>
          <w:tcPr>
            <w:tcW w:w="2160" w:type="dxa"/>
            <w:shd w:val="clear" w:color="auto" w:fill="auto"/>
          </w:tcPr>
          <w:p w14:paraId="0A4F8695"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MED, State Department for Planning, TNT</w:t>
            </w:r>
          </w:p>
        </w:tc>
        <w:tc>
          <w:tcPr>
            <w:tcW w:w="4140" w:type="dxa"/>
            <w:shd w:val="clear" w:color="auto" w:fill="auto"/>
          </w:tcPr>
          <w:p w14:paraId="27EAC93D"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National and county governments M&amp;E (E-NIMES) reporting system.</w:t>
            </w:r>
          </w:p>
        </w:tc>
      </w:tr>
      <w:tr w:rsidR="00A62DFD" w:rsidRPr="00FA49E4" w14:paraId="004CCCE2" w14:textId="77777777" w:rsidTr="00AB4A4F">
        <w:trPr>
          <w:jc w:val="center"/>
        </w:trPr>
        <w:tc>
          <w:tcPr>
            <w:tcW w:w="2970" w:type="dxa"/>
            <w:shd w:val="clear" w:color="auto" w:fill="auto"/>
          </w:tcPr>
          <w:p w14:paraId="56E5F1ED"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Enhanced county government transparency.</w:t>
            </w:r>
          </w:p>
        </w:tc>
        <w:tc>
          <w:tcPr>
            <w:tcW w:w="2160" w:type="dxa"/>
            <w:shd w:val="clear" w:color="auto" w:fill="auto"/>
          </w:tcPr>
          <w:p w14:paraId="4E7EF4D4"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CoG, CRA</w:t>
            </w:r>
          </w:p>
        </w:tc>
        <w:tc>
          <w:tcPr>
            <w:tcW w:w="4140" w:type="dxa"/>
            <w:shd w:val="clear" w:color="auto" w:fill="auto"/>
          </w:tcPr>
          <w:p w14:paraId="778339C9"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Open Budget Index Initiative (for National and County government publication of planning and budgeting documents).</w:t>
            </w:r>
          </w:p>
        </w:tc>
      </w:tr>
      <w:tr w:rsidR="00A62DFD" w:rsidRPr="00FA49E4" w14:paraId="3FF24572" w14:textId="77777777" w:rsidTr="00AB4A4F">
        <w:trPr>
          <w:jc w:val="center"/>
        </w:trPr>
        <w:tc>
          <w:tcPr>
            <w:tcW w:w="2970" w:type="dxa"/>
            <w:shd w:val="clear" w:color="auto" w:fill="auto"/>
          </w:tcPr>
          <w:p w14:paraId="1D5CAD21"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Enhanced tracking of expenditures and utilization of resources allocated for social sectors.</w:t>
            </w:r>
          </w:p>
        </w:tc>
        <w:tc>
          <w:tcPr>
            <w:tcW w:w="2160" w:type="dxa"/>
            <w:shd w:val="clear" w:color="auto" w:fill="auto"/>
          </w:tcPr>
          <w:p w14:paraId="076A9938"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Social Governance Department, TNT</w:t>
            </w:r>
          </w:p>
        </w:tc>
        <w:tc>
          <w:tcPr>
            <w:tcW w:w="4140" w:type="dxa"/>
            <w:shd w:val="clear" w:color="auto" w:fill="auto"/>
          </w:tcPr>
          <w:p w14:paraId="1F84AD1F"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Social Intelligence Reporting (SIR) tools.</w:t>
            </w:r>
          </w:p>
        </w:tc>
      </w:tr>
      <w:tr w:rsidR="00A62DFD" w:rsidRPr="00FA49E4" w14:paraId="646F371E" w14:textId="77777777" w:rsidTr="00AB4A4F">
        <w:trPr>
          <w:jc w:val="center"/>
        </w:trPr>
        <w:tc>
          <w:tcPr>
            <w:tcW w:w="2970" w:type="dxa"/>
            <w:shd w:val="clear" w:color="auto" w:fill="auto"/>
          </w:tcPr>
          <w:p w14:paraId="4C5EEF52"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Faster disbursement and utilization of resources allocated to counties.</w:t>
            </w:r>
          </w:p>
        </w:tc>
        <w:tc>
          <w:tcPr>
            <w:tcW w:w="2160" w:type="dxa"/>
            <w:shd w:val="clear" w:color="auto" w:fill="auto"/>
          </w:tcPr>
          <w:p w14:paraId="710FEC83"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TNT</w:t>
            </w:r>
          </w:p>
        </w:tc>
        <w:tc>
          <w:tcPr>
            <w:tcW w:w="4140" w:type="dxa"/>
            <w:shd w:val="clear" w:color="auto" w:fill="auto"/>
          </w:tcPr>
          <w:p w14:paraId="0AF1419F"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SCOA</w:t>
            </w:r>
          </w:p>
        </w:tc>
      </w:tr>
      <w:tr w:rsidR="00A62DFD" w:rsidRPr="00FA49E4" w14:paraId="3B19707C" w14:textId="77777777" w:rsidTr="00AB4A4F">
        <w:trPr>
          <w:jc w:val="center"/>
        </w:trPr>
        <w:tc>
          <w:tcPr>
            <w:tcW w:w="2970" w:type="dxa"/>
            <w:shd w:val="clear" w:color="auto" w:fill="auto"/>
          </w:tcPr>
          <w:p w14:paraId="19A2693F"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Improved tracking of and reporting on budget utilization by counties.</w:t>
            </w:r>
          </w:p>
        </w:tc>
        <w:tc>
          <w:tcPr>
            <w:tcW w:w="2160" w:type="dxa"/>
            <w:shd w:val="clear" w:color="auto" w:fill="auto"/>
          </w:tcPr>
          <w:p w14:paraId="06AC4638"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OCOB</w:t>
            </w:r>
          </w:p>
        </w:tc>
        <w:tc>
          <w:tcPr>
            <w:tcW w:w="4140" w:type="dxa"/>
            <w:shd w:val="clear" w:color="auto" w:fill="auto"/>
          </w:tcPr>
          <w:p w14:paraId="1A0E8BE4"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Automation of the budget reporting system.</w:t>
            </w:r>
          </w:p>
        </w:tc>
      </w:tr>
      <w:tr w:rsidR="00A62DFD" w:rsidRPr="00FA49E4" w14:paraId="562B3BD7" w14:textId="77777777" w:rsidTr="00AB4A4F">
        <w:trPr>
          <w:jc w:val="center"/>
        </w:trPr>
        <w:tc>
          <w:tcPr>
            <w:tcW w:w="2970" w:type="dxa"/>
            <w:shd w:val="clear" w:color="auto" w:fill="auto"/>
          </w:tcPr>
          <w:p w14:paraId="59FD29E6"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Mapping of counties for disbursement of equalization fund.</w:t>
            </w:r>
          </w:p>
        </w:tc>
        <w:tc>
          <w:tcPr>
            <w:tcW w:w="2160" w:type="dxa"/>
            <w:shd w:val="clear" w:color="auto" w:fill="auto"/>
          </w:tcPr>
          <w:p w14:paraId="603D4920"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CRA</w:t>
            </w:r>
          </w:p>
        </w:tc>
        <w:tc>
          <w:tcPr>
            <w:tcW w:w="4140" w:type="dxa"/>
            <w:shd w:val="clear" w:color="auto" w:fill="auto"/>
          </w:tcPr>
          <w:p w14:paraId="2A2B3209" w14:textId="77777777" w:rsidR="00A62DFD" w:rsidRPr="00FA49E4" w:rsidRDefault="00A62DFD" w:rsidP="00AF5D17">
            <w:pPr>
              <w:spacing w:after="0"/>
              <w:rPr>
                <w:rFonts w:ascii="Corbel" w:hAnsi="Corbel" w:cs="Calibri"/>
                <w:sz w:val="20"/>
                <w:szCs w:val="20"/>
                <w:lang w:val="en-GB"/>
              </w:rPr>
            </w:pPr>
            <w:r w:rsidRPr="00FA49E4">
              <w:rPr>
                <w:rFonts w:ascii="Corbel" w:hAnsi="Corbel" w:cs="Calibri"/>
                <w:sz w:val="20"/>
                <w:szCs w:val="20"/>
                <w:lang w:val="en-GB"/>
              </w:rPr>
              <w:t>Online system for revenue and expenditure database with equalization fund project GIS-enabled site</w:t>
            </w:r>
          </w:p>
        </w:tc>
      </w:tr>
      <w:tr w:rsidR="009B039A" w:rsidRPr="00FA49E4" w14:paraId="4106D168" w14:textId="77777777" w:rsidTr="00AB4A4F">
        <w:trPr>
          <w:jc w:val="center"/>
        </w:trPr>
        <w:tc>
          <w:tcPr>
            <w:tcW w:w="2970" w:type="dxa"/>
            <w:shd w:val="clear" w:color="auto" w:fill="auto"/>
          </w:tcPr>
          <w:p w14:paraId="3CCE1D77" w14:textId="056168AD" w:rsidR="009B039A" w:rsidRPr="00FA49E4" w:rsidRDefault="00A4007C" w:rsidP="00AF5D17">
            <w:pPr>
              <w:spacing w:after="0"/>
              <w:rPr>
                <w:rFonts w:ascii="Corbel" w:hAnsi="Corbel" w:cs="Calibri"/>
                <w:sz w:val="20"/>
                <w:szCs w:val="20"/>
                <w:lang w:val="en-GB"/>
              </w:rPr>
            </w:pPr>
            <w:r w:rsidRPr="00FA49E4">
              <w:rPr>
                <w:rFonts w:ascii="Corbel" w:hAnsi="Corbel" w:cs="Calibri"/>
                <w:sz w:val="20"/>
                <w:szCs w:val="20"/>
                <w:lang w:val="en-GB"/>
              </w:rPr>
              <w:t>Strengthened</w:t>
            </w:r>
            <w:r w:rsidR="009B039A" w:rsidRPr="00FA49E4">
              <w:rPr>
                <w:rFonts w:ascii="Corbel" w:hAnsi="Corbel" w:cs="Calibri"/>
                <w:sz w:val="20"/>
                <w:szCs w:val="20"/>
                <w:lang w:val="en-GB"/>
              </w:rPr>
              <w:t xml:space="preserve"> county </w:t>
            </w:r>
            <w:r w:rsidRPr="00FA49E4">
              <w:rPr>
                <w:rFonts w:ascii="Corbel" w:hAnsi="Corbel" w:cs="Calibri"/>
                <w:sz w:val="20"/>
                <w:szCs w:val="20"/>
                <w:lang w:val="en-GB"/>
              </w:rPr>
              <w:t>governments</w:t>
            </w:r>
            <w:r w:rsidR="009B039A" w:rsidRPr="00FA49E4">
              <w:rPr>
                <w:rFonts w:ascii="Corbel" w:hAnsi="Corbel" w:cs="Calibri"/>
                <w:sz w:val="20"/>
                <w:szCs w:val="20"/>
                <w:lang w:val="en-GB"/>
              </w:rPr>
              <w:t xml:space="preserve"> for effective and accountable service delivery</w:t>
            </w:r>
            <w:r w:rsidR="00243B84" w:rsidRPr="00FA49E4">
              <w:rPr>
                <w:rFonts w:ascii="Corbel" w:hAnsi="Corbel" w:cs="Calibri"/>
                <w:sz w:val="20"/>
                <w:szCs w:val="20"/>
                <w:lang w:val="en-GB"/>
              </w:rPr>
              <w:t>.</w:t>
            </w:r>
          </w:p>
        </w:tc>
        <w:tc>
          <w:tcPr>
            <w:tcW w:w="2160" w:type="dxa"/>
            <w:shd w:val="clear" w:color="auto" w:fill="auto"/>
          </w:tcPr>
          <w:p w14:paraId="4A4D2CD4" w14:textId="278C0E36" w:rsidR="009B039A" w:rsidRPr="00FA49E4" w:rsidRDefault="009B039A" w:rsidP="00AF5D17">
            <w:pPr>
              <w:spacing w:after="0"/>
              <w:rPr>
                <w:rFonts w:ascii="Corbel" w:hAnsi="Corbel" w:cs="Calibri"/>
                <w:sz w:val="20"/>
                <w:szCs w:val="20"/>
                <w:lang w:val="en-GB"/>
              </w:rPr>
            </w:pPr>
            <w:r w:rsidRPr="00FA49E4">
              <w:rPr>
                <w:rFonts w:ascii="Corbel" w:hAnsi="Corbel" w:cs="Calibri"/>
                <w:sz w:val="20"/>
                <w:szCs w:val="20"/>
                <w:lang w:val="en-GB"/>
              </w:rPr>
              <w:t>County governments</w:t>
            </w:r>
          </w:p>
        </w:tc>
        <w:tc>
          <w:tcPr>
            <w:tcW w:w="4140" w:type="dxa"/>
            <w:shd w:val="clear" w:color="auto" w:fill="auto"/>
          </w:tcPr>
          <w:p w14:paraId="6B227AB2" w14:textId="34E8AA13" w:rsidR="009B039A" w:rsidRPr="00FA49E4" w:rsidRDefault="009B039A" w:rsidP="00AF5D17">
            <w:pPr>
              <w:spacing w:after="0"/>
              <w:rPr>
                <w:rFonts w:ascii="Corbel" w:hAnsi="Corbel" w:cs="Calibri"/>
                <w:sz w:val="20"/>
                <w:szCs w:val="20"/>
                <w:lang w:val="en-GB"/>
              </w:rPr>
            </w:pPr>
            <w:r w:rsidRPr="00FA49E4">
              <w:rPr>
                <w:rFonts w:ascii="Corbel" w:hAnsi="Corbel" w:cs="Calibri"/>
                <w:sz w:val="20"/>
                <w:szCs w:val="20"/>
                <w:lang w:val="en-GB"/>
              </w:rPr>
              <w:t>Public finance management systems</w:t>
            </w:r>
            <w:r w:rsidR="00C53613" w:rsidRPr="00FA49E4">
              <w:rPr>
                <w:rFonts w:ascii="Corbel" w:hAnsi="Corbel" w:cs="Calibri"/>
                <w:sz w:val="20"/>
                <w:szCs w:val="20"/>
                <w:lang w:val="en-GB"/>
              </w:rPr>
              <w:t xml:space="preserve"> </w:t>
            </w:r>
          </w:p>
          <w:p w14:paraId="171836BA" w14:textId="01AAB99A" w:rsidR="009B039A" w:rsidRPr="00FA49E4" w:rsidRDefault="006D5167" w:rsidP="00AF5D17">
            <w:pPr>
              <w:spacing w:after="0"/>
              <w:rPr>
                <w:rFonts w:ascii="Corbel" w:hAnsi="Corbel" w:cs="Calibri"/>
                <w:sz w:val="20"/>
                <w:szCs w:val="20"/>
                <w:lang w:val="en-GB"/>
              </w:rPr>
            </w:pPr>
            <w:r w:rsidRPr="00FA49E4">
              <w:rPr>
                <w:rFonts w:ascii="Corbel" w:hAnsi="Corbel" w:cs="Calibri"/>
                <w:sz w:val="20"/>
                <w:szCs w:val="20"/>
                <w:lang w:val="en-GB"/>
              </w:rPr>
              <w:t xml:space="preserve">Public participation </w:t>
            </w:r>
            <w:r w:rsidR="005F492A" w:rsidRPr="00FA49E4">
              <w:rPr>
                <w:rFonts w:ascii="Corbel" w:hAnsi="Corbel" w:cs="Calibri"/>
                <w:sz w:val="20"/>
                <w:szCs w:val="20"/>
                <w:lang w:val="en-GB"/>
              </w:rPr>
              <w:t>structures</w:t>
            </w:r>
            <w:r w:rsidR="002A0E69" w:rsidRPr="00FA49E4">
              <w:rPr>
                <w:rFonts w:ascii="Corbel" w:hAnsi="Corbel" w:cs="Calibri"/>
                <w:sz w:val="20"/>
                <w:szCs w:val="20"/>
                <w:lang w:val="en-GB"/>
              </w:rPr>
              <w:t>, including engagement with CSOs</w:t>
            </w:r>
          </w:p>
          <w:p w14:paraId="6C6EE999" w14:textId="3B3B4A4C" w:rsidR="006D5167" w:rsidRPr="00FA49E4" w:rsidRDefault="006D5167" w:rsidP="00AF5D17">
            <w:pPr>
              <w:spacing w:after="0"/>
              <w:rPr>
                <w:rFonts w:ascii="Corbel" w:hAnsi="Corbel" w:cs="Calibri"/>
                <w:sz w:val="20"/>
                <w:szCs w:val="20"/>
                <w:lang w:val="en-GB"/>
              </w:rPr>
            </w:pPr>
            <w:r w:rsidRPr="00FA49E4">
              <w:rPr>
                <w:rFonts w:ascii="Corbel" w:hAnsi="Corbel" w:cs="Calibri"/>
                <w:sz w:val="20"/>
                <w:szCs w:val="20"/>
                <w:lang w:val="en-GB"/>
              </w:rPr>
              <w:t>County Integrated M&amp;E systems</w:t>
            </w:r>
            <w:r w:rsidR="00125842" w:rsidRPr="00FA49E4">
              <w:rPr>
                <w:rFonts w:ascii="Corbel" w:hAnsi="Corbel" w:cs="Calibri"/>
                <w:sz w:val="20"/>
                <w:szCs w:val="20"/>
                <w:lang w:val="en-GB"/>
              </w:rPr>
              <w:t>, including e-CIMES</w:t>
            </w:r>
          </w:p>
          <w:p w14:paraId="75E50424" w14:textId="42A820AF" w:rsidR="006D5167" w:rsidRPr="00FA49E4" w:rsidRDefault="006D5167" w:rsidP="00AF5D17">
            <w:pPr>
              <w:spacing w:after="0"/>
              <w:rPr>
                <w:rFonts w:ascii="Corbel" w:hAnsi="Corbel" w:cs="Calibri"/>
                <w:sz w:val="20"/>
                <w:szCs w:val="20"/>
                <w:lang w:val="en-GB"/>
              </w:rPr>
            </w:pPr>
            <w:r w:rsidRPr="00FA49E4">
              <w:rPr>
                <w:rFonts w:ascii="Corbel" w:hAnsi="Corbel" w:cs="Calibri"/>
                <w:sz w:val="20"/>
                <w:szCs w:val="20"/>
                <w:lang w:val="en-GB"/>
              </w:rPr>
              <w:t xml:space="preserve">Performance </w:t>
            </w:r>
            <w:r w:rsidR="00125842" w:rsidRPr="00FA49E4">
              <w:rPr>
                <w:rFonts w:ascii="Corbel" w:hAnsi="Corbel" w:cs="Calibri"/>
                <w:sz w:val="20"/>
                <w:szCs w:val="20"/>
                <w:lang w:val="en-GB"/>
              </w:rPr>
              <w:t>contracting and performance appraisal</w:t>
            </w:r>
            <w:r w:rsidRPr="00FA49E4">
              <w:rPr>
                <w:rFonts w:ascii="Corbel" w:hAnsi="Corbel" w:cs="Calibri"/>
                <w:sz w:val="20"/>
                <w:szCs w:val="20"/>
                <w:lang w:val="en-GB"/>
              </w:rPr>
              <w:t xml:space="preserve"> systems</w:t>
            </w:r>
          </w:p>
          <w:p w14:paraId="0DBDAF9D" w14:textId="2338EDEC" w:rsidR="006D5167" w:rsidRPr="00FA49E4" w:rsidRDefault="002A0E69" w:rsidP="00AF5D17">
            <w:pPr>
              <w:spacing w:after="0"/>
              <w:rPr>
                <w:rFonts w:ascii="Corbel" w:hAnsi="Corbel" w:cs="Calibri"/>
                <w:sz w:val="20"/>
                <w:szCs w:val="20"/>
                <w:lang w:val="en-GB"/>
              </w:rPr>
            </w:pPr>
            <w:r w:rsidRPr="00FA49E4">
              <w:rPr>
                <w:rFonts w:ascii="Corbel" w:hAnsi="Corbel" w:cs="Calibri"/>
                <w:sz w:val="20"/>
                <w:szCs w:val="20"/>
                <w:lang w:val="en-GB"/>
              </w:rPr>
              <w:t>Policies and legal frameworks for devolution</w:t>
            </w:r>
          </w:p>
        </w:tc>
      </w:tr>
      <w:tr w:rsidR="00AB6B80" w:rsidRPr="00FA49E4" w14:paraId="2C991090" w14:textId="77777777" w:rsidTr="00AB4A4F">
        <w:trPr>
          <w:jc w:val="center"/>
        </w:trPr>
        <w:tc>
          <w:tcPr>
            <w:tcW w:w="2970" w:type="dxa"/>
            <w:shd w:val="clear" w:color="auto" w:fill="auto"/>
          </w:tcPr>
          <w:p w14:paraId="3F10835C" w14:textId="17819139" w:rsidR="00AB6B80" w:rsidRPr="00FA49E4" w:rsidRDefault="00960703" w:rsidP="00AF5D17">
            <w:pPr>
              <w:spacing w:after="0"/>
              <w:rPr>
                <w:rFonts w:ascii="Corbel" w:hAnsi="Corbel" w:cs="Calibri"/>
                <w:sz w:val="20"/>
                <w:szCs w:val="20"/>
                <w:lang w:val="en-GB"/>
              </w:rPr>
            </w:pPr>
            <w:r w:rsidRPr="00FA49E4">
              <w:rPr>
                <w:rFonts w:ascii="Corbel" w:hAnsi="Corbel" w:cs="Calibri"/>
                <w:sz w:val="20"/>
                <w:szCs w:val="20"/>
                <w:lang w:val="en-GB"/>
              </w:rPr>
              <w:t>Alternative Dispute Resolution policy developed</w:t>
            </w:r>
            <w:r w:rsidR="00243B84" w:rsidRPr="00FA49E4">
              <w:rPr>
                <w:rFonts w:ascii="Corbel" w:hAnsi="Corbel" w:cs="Calibri"/>
                <w:sz w:val="20"/>
                <w:szCs w:val="20"/>
                <w:lang w:val="en-GB"/>
              </w:rPr>
              <w:t>.</w:t>
            </w:r>
          </w:p>
        </w:tc>
        <w:tc>
          <w:tcPr>
            <w:tcW w:w="2160" w:type="dxa"/>
            <w:shd w:val="clear" w:color="auto" w:fill="auto"/>
          </w:tcPr>
          <w:p w14:paraId="778C2C8C" w14:textId="4304B8BC" w:rsidR="00AB6B80" w:rsidRPr="00FA49E4" w:rsidRDefault="00960703" w:rsidP="00AF5D17">
            <w:pPr>
              <w:spacing w:after="0"/>
              <w:rPr>
                <w:rFonts w:ascii="Corbel" w:hAnsi="Corbel" w:cs="Calibri"/>
                <w:sz w:val="20"/>
                <w:szCs w:val="20"/>
                <w:lang w:val="en-GB"/>
              </w:rPr>
            </w:pPr>
            <w:r w:rsidRPr="00FA49E4">
              <w:rPr>
                <w:rFonts w:ascii="Corbel" w:hAnsi="Corbel" w:cs="Calibri"/>
                <w:sz w:val="20"/>
                <w:szCs w:val="20"/>
                <w:lang w:val="en-GB"/>
              </w:rPr>
              <w:t>MODA</w:t>
            </w:r>
          </w:p>
        </w:tc>
        <w:tc>
          <w:tcPr>
            <w:tcW w:w="4140" w:type="dxa"/>
            <w:shd w:val="clear" w:color="auto" w:fill="auto"/>
          </w:tcPr>
          <w:p w14:paraId="5795E5AD" w14:textId="04AA4356" w:rsidR="00AB6B80" w:rsidRPr="00FA49E4" w:rsidRDefault="00960703" w:rsidP="00AF5D17">
            <w:pPr>
              <w:spacing w:after="0"/>
              <w:rPr>
                <w:rFonts w:ascii="Corbel" w:hAnsi="Corbel" w:cs="Calibri"/>
                <w:sz w:val="20"/>
                <w:szCs w:val="20"/>
                <w:lang w:val="en-GB"/>
              </w:rPr>
            </w:pPr>
            <w:r w:rsidRPr="00FA49E4">
              <w:rPr>
                <w:rFonts w:ascii="Corbel" w:hAnsi="Corbel" w:cs="Calibri"/>
                <w:sz w:val="20"/>
                <w:szCs w:val="20"/>
                <w:lang w:val="en-GB"/>
              </w:rPr>
              <w:t>Strengthened resolution of intra and inter-county conflicts</w:t>
            </w:r>
          </w:p>
        </w:tc>
      </w:tr>
      <w:tr w:rsidR="00960703" w:rsidRPr="00FA49E4" w14:paraId="47B6AB1B" w14:textId="77777777" w:rsidTr="00AB4A4F">
        <w:trPr>
          <w:jc w:val="center"/>
        </w:trPr>
        <w:tc>
          <w:tcPr>
            <w:tcW w:w="2970" w:type="dxa"/>
            <w:shd w:val="clear" w:color="auto" w:fill="auto"/>
          </w:tcPr>
          <w:p w14:paraId="1A5D654C" w14:textId="1F292B6D" w:rsidR="00960703" w:rsidRPr="00FA49E4" w:rsidRDefault="00061958" w:rsidP="00AF5D17">
            <w:pPr>
              <w:spacing w:after="0"/>
              <w:rPr>
                <w:rFonts w:ascii="Corbel" w:hAnsi="Corbel" w:cs="Calibri"/>
                <w:sz w:val="20"/>
                <w:szCs w:val="20"/>
                <w:lang w:val="en-GB"/>
              </w:rPr>
            </w:pPr>
            <w:r w:rsidRPr="00FA49E4">
              <w:rPr>
                <w:rFonts w:ascii="Corbel" w:hAnsi="Corbel" w:cs="Calibri"/>
                <w:sz w:val="20"/>
                <w:szCs w:val="20"/>
                <w:lang w:val="en-GB"/>
              </w:rPr>
              <w:t>Enhanced county OSR capacity</w:t>
            </w:r>
          </w:p>
        </w:tc>
        <w:tc>
          <w:tcPr>
            <w:tcW w:w="2160" w:type="dxa"/>
            <w:shd w:val="clear" w:color="auto" w:fill="auto"/>
          </w:tcPr>
          <w:p w14:paraId="0C03CFA8" w14:textId="380383D2" w:rsidR="00960703" w:rsidRPr="00FA49E4" w:rsidRDefault="00061958" w:rsidP="00AF5D17">
            <w:pPr>
              <w:spacing w:after="0"/>
              <w:rPr>
                <w:rFonts w:ascii="Corbel" w:hAnsi="Corbel" w:cs="Calibri"/>
                <w:sz w:val="20"/>
                <w:szCs w:val="20"/>
                <w:lang w:val="en-GB"/>
              </w:rPr>
            </w:pPr>
            <w:r w:rsidRPr="00FA49E4">
              <w:rPr>
                <w:rFonts w:ascii="Corbel" w:hAnsi="Corbel" w:cs="Calibri"/>
                <w:sz w:val="20"/>
                <w:szCs w:val="20"/>
                <w:lang w:val="en-GB"/>
              </w:rPr>
              <w:t>CRA, County governments</w:t>
            </w:r>
          </w:p>
        </w:tc>
        <w:tc>
          <w:tcPr>
            <w:tcW w:w="4140" w:type="dxa"/>
            <w:shd w:val="clear" w:color="auto" w:fill="auto"/>
          </w:tcPr>
          <w:p w14:paraId="0942189B" w14:textId="477CCA06" w:rsidR="00960703" w:rsidRPr="00FA49E4" w:rsidRDefault="00647D2F" w:rsidP="00AF5D17">
            <w:pPr>
              <w:spacing w:after="0"/>
              <w:rPr>
                <w:rFonts w:ascii="Corbel" w:hAnsi="Corbel" w:cs="Calibri"/>
                <w:sz w:val="20"/>
                <w:szCs w:val="20"/>
                <w:lang w:val="en-GB"/>
              </w:rPr>
            </w:pPr>
            <w:r w:rsidRPr="00FA49E4">
              <w:rPr>
                <w:rFonts w:ascii="Corbel" w:hAnsi="Corbel" w:cs="Calibri"/>
                <w:sz w:val="20"/>
                <w:szCs w:val="20"/>
                <w:lang w:val="en-GB"/>
              </w:rPr>
              <w:t xml:space="preserve">Counties trained and assessed on OSR, </w:t>
            </w:r>
            <w:r w:rsidR="001D7EAE" w:rsidRPr="00FA49E4">
              <w:rPr>
                <w:rFonts w:ascii="Corbel" w:hAnsi="Corbel" w:cs="Calibri"/>
                <w:sz w:val="20"/>
                <w:szCs w:val="20"/>
                <w:lang w:val="en-GB"/>
              </w:rPr>
              <w:t>action plans developed to address OSR capacity and develop OSR streams (TADAT and KESRA assessments)</w:t>
            </w:r>
          </w:p>
        </w:tc>
      </w:tr>
    </w:tbl>
    <w:p w14:paraId="53A38643" w14:textId="77777777" w:rsidR="00A62DFD" w:rsidRPr="00FA49E4" w:rsidRDefault="00A62DFD" w:rsidP="00AF5D17">
      <w:pPr>
        <w:pStyle w:val="ListParagraph"/>
        <w:spacing w:after="0"/>
        <w:ind w:left="360"/>
        <w:rPr>
          <w:rFonts w:ascii="Corbel" w:hAnsi="Corbel" w:cs="Calibri"/>
          <w:b/>
          <w:bCs/>
          <w:lang w:val="en-GB"/>
        </w:rPr>
      </w:pPr>
    </w:p>
    <w:p w14:paraId="4B069388" w14:textId="77777777" w:rsidR="00A62DFD" w:rsidRPr="00FA49E4" w:rsidRDefault="00A62DFD" w:rsidP="00AF5D17">
      <w:pPr>
        <w:pStyle w:val="Heading1"/>
        <w:numPr>
          <w:ilvl w:val="0"/>
          <w:numId w:val="0"/>
        </w:numPr>
        <w:spacing w:before="0"/>
        <w:ind w:left="360"/>
        <w:rPr>
          <w:rFonts w:ascii="Corbel" w:hAnsi="Corbel" w:cs="Calibri"/>
          <w:lang w:val="en-GB"/>
        </w:rPr>
      </w:pPr>
    </w:p>
    <w:p w14:paraId="69EF01D0" w14:textId="77777777" w:rsidR="00704A10" w:rsidRPr="00FA49E4" w:rsidRDefault="00704A10">
      <w:pPr>
        <w:rPr>
          <w:rFonts w:ascii="Corbel" w:eastAsiaTheme="majorEastAsia" w:hAnsi="Corbel" w:cs="Calibri"/>
          <w:b/>
          <w:bCs/>
          <w:color w:val="365F91" w:themeColor="accent1" w:themeShade="BF"/>
          <w:sz w:val="36"/>
          <w:szCs w:val="36"/>
          <w:lang w:val="en-GB"/>
        </w:rPr>
      </w:pPr>
      <w:bookmarkStart w:id="15" w:name="_Toc61440761"/>
      <w:r w:rsidRPr="00FA49E4">
        <w:rPr>
          <w:rFonts w:ascii="Corbel" w:hAnsi="Corbel" w:cs="Calibri"/>
          <w:lang w:val="en-GB"/>
        </w:rPr>
        <w:br w:type="page"/>
      </w:r>
    </w:p>
    <w:p w14:paraId="565699DA" w14:textId="1BDC3521" w:rsidR="00A62DFD" w:rsidRPr="00FA49E4" w:rsidRDefault="00A62DFD" w:rsidP="00AF5D17">
      <w:pPr>
        <w:pStyle w:val="Heading1"/>
        <w:spacing w:before="0"/>
        <w:rPr>
          <w:rFonts w:ascii="Corbel" w:hAnsi="Corbel" w:cs="Calibri"/>
          <w:lang w:val="en-GB"/>
        </w:rPr>
      </w:pPr>
      <w:bookmarkStart w:id="16" w:name="_Toc72080132"/>
      <w:r w:rsidRPr="00FA49E4">
        <w:rPr>
          <w:rFonts w:ascii="Corbel" w:hAnsi="Corbel" w:cs="Calibri"/>
          <w:lang w:val="en-GB"/>
        </w:rPr>
        <w:lastRenderedPageBreak/>
        <w:t>Coordination and Partnerships</w:t>
      </w:r>
      <w:bookmarkEnd w:id="15"/>
      <w:bookmarkEnd w:id="16"/>
      <w:r w:rsidRPr="00FA49E4">
        <w:rPr>
          <w:rFonts w:ascii="Corbel" w:hAnsi="Corbel" w:cs="Calibri"/>
          <w:lang w:val="en-GB"/>
        </w:rPr>
        <w:t xml:space="preserve"> </w:t>
      </w:r>
    </w:p>
    <w:p w14:paraId="53592B0B" w14:textId="77777777" w:rsidR="00A62DFD" w:rsidRPr="00FA49E4" w:rsidRDefault="00A62DFD" w:rsidP="00AF5D17">
      <w:pPr>
        <w:autoSpaceDE w:val="0"/>
        <w:autoSpaceDN w:val="0"/>
        <w:adjustRightInd w:val="0"/>
        <w:spacing w:after="0"/>
        <w:jc w:val="both"/>
        <w:rPr>
          <w:rFonts w:ascii="Corbel" w:hAnsi="Corbel" w:cs="Calibri"/>
          <w:bCs/>
          <w:sz w:val="24"/>
          <w:lang w:val="en-GB"/>
        </w:rPr>
      </w:pPr>
    </w:p>
    <w:p w14:paraId="1ED51F96" w14:textId="78612A5D" w:rsidR="00A62DFD" w:rsidRPr="00FA49E4" w:rsidRDefault="00EF7D79" w:rsidP="00AF5D17">
      <w:pPr>
        <w:autoSpaceDE w:val="0"/>
        <w:autoSpaceDN w:val="0"/>
        <w:adjustRightInd w:val="0"/>
        <w:spacing w:after="0"/>
        <w:jc w:val="both"/>
        <w:rPr>
          <w:rFonts w:ascii="Corbel" w:hAnsi="Corbel" w:cs="Calibri"/>
          <w:bCs/>
          <w:lang w:val="en-GB"/>
        </w:rPr>
      </w:pPr>
      <w:r w:rsidRPr="00FA49E4">
        <w:rPr>
          <w:rFonts w:ascii="Corbel" w:hAnsi="Corbel" w:cs="Calibri"/>
          <w:bCs/>
          <w:lang w:val="en-GB"/>
        </w:rPr>
        <w:t>During the reporting period</w:t>
      </w:r>
      <w:r w:rsidR="00A62DFD" w:rsidRPr="00FA49E4">
        <w:rPr>
          <w:rFonts w:ascii="Corbel" w:hAnsi="Corbel" w:cs="Calibri"/>
          <w:bCs/>
          <w:lang w:val="en-GB"/>
        </w:rPr>
        <w:t>,</w:t>
      </w:r>
      <w:r w:rsidR="006F2D28" w:rsidRPr="00FA49E4">
        <w:rPr>
          <w:rFonts w:ascii="Corbel" w:hAnsi="Corbel" w:cs="Calibri"/>
          <w:bCs/>
          <w:lang w:val="en-GB"/>
        </w:rPr>
        <w:t xml:space="preserve"> </w:t>
      </w:r>
      <w:r w:rsidR="00207F1D" w:rsidRPr="00FA49E4">
        <w:rPr>
          <w:rFonts w:ascii="Corbel" w:hAnsi="Corbel" w:cs="Calibri"/>
          <w:bCs/>
          <w:lang w:val="en-GB"/>
        </w:rPr>
        <w:t xml:space="preserve">the </w:t>
      </w:r>
      <w:r w:rsidR="00A62DFD" w:rsidRPr="00FA49E4">
        <w:rPr>
          <w:rFonts w:ascii="Corbel" w:hAnsi="Corbel" w:cs="Calibri"/>
          <w:bCs/>
          <w:lang w:val="en-GB"/>
        </w:rPr>
        <w:t>Programme Implementation Unit (PIU) coordinate</w:t>
      </w:r>
      <w:r w:rsidR="00F03937" w:rsidRPr="00FA49E4">
        <w:rPr>
          <w:rFonts w:ascii="Corbel" w:hAnsi="Corbel" w:cs="Calibri"/>
          <w:bCs/>
          <w:lang w:val="en-GB"/>
        </w:rPr>
        <w:t>d</w:t>
      </w:r>
      <w:r w:rsidR="00A62DFD" w:rsidRPr="00FA49E4">
        <w:rPr>
          <w:rFonts w:ascii="Corbel" w:hAnsi="Corbel" w:cs="Calibri"/>
          <w:bCs/>
          <w:lang w:val="en-GB"/>
        </w:rPr>
        <w:t xml:space="preserve"> programme </w:t>
      </w:r>
      <w:r w:rsidR="00F03937" w:rsidRPr="00FA49E4">
        <w:rPr>
          <w:rFonts w:ascii="Corbel" w:hAnsi="Corbel" w:cs="Calibri"/>
          <w:bCs/>
          <w:lang w:val="en-GB"/>
        </w:rPr>
        <w:t xml:space="preserve">implementation and reporting. </w:t>
      </w:r>
    </w:p>
    <w:p w14:paraId="7129881E" w14:textId="77777777" w:rsidR="00A62DFD" w:rsidRPr="00FA49E4" w:rsidRDefault="00A62DFD" w:rsidP="00AF5D17">
      <w:pPr>
        <w:autoSpaceDE w:val="0"/>
        <w:autoSpaceDN w:val="0"/>
        <w:adjustRightInd w:val="0"/>
        <w:spacing w:after="0"/>
        <w:jc w:val="both"/>
        <w:rPr>
          <w:rFonts w:ascii="Corbel" w:hAnsi="Corbel" w:cs="Calibri"/>
          <w:bCs/>
          <w:lang w:val="en-GB"/>
        </w:rPr>
      </w:pPr>
    </w:p>
    <w:p w14:paraId="6157E3CD" w14:textId="37C796D6" w:rsidR="00A62DFD" w:rsidRPr="00FA49E4" w:rsidRDefault="00A62DFD" w:rsidP="00AF5D17">
      <w:pPr>
        <w:autoSpaceDE w:val="0"/>
        <w:autoSpaceDN w:val="0"/>
        <w:adjustRightInd w:val="0"/>
        <w:spacing w:after="0"/>
        <w:jc w:val="both"/>
        <w:rPr>
          <w:rFonts w:ascii="Corbel" w:hAnsi="Corbel" w:cs="Calibri"/>
          <w:bCs/>
          <w:lang w:val="en-GB"/>
        </w:rPr>
      </w:pPr>
      <w:r w:rsidRPr="00FA49E4">
        <w:rPr>
          <w:rFonts w:ascii="Corbel" w:hAnsi="Corbel" w:cs="Calibri"/>
          <w:bCs/>
          <w:lang w:val="en-GB"/>
        </w:rPr>
        <w:t>Through the support of the PIU, PUNOs, I</w:t>
      </w:r>
      <w:r w:rsidR="005A3443" w:rsidRPr="00FA49E4">
        <w:rPr>
          <w:rFonts w:ascii="Corbel" w:hAnsi="Corbel" w:cs="Calibri"/>
          <w:bCs/>
          <w:lang w:val="en-GB"/>
        </w:rPr>
        <w:t>p</w:t>
      </w:r>
      <w:r w:rsidRPr="00FA49E4">
        <w:rPr>
          <w:rFonts w:ascii="Corbel" w:hAnsi="Corbel" w:cs="Calibri"/>
          <w:bCs/>
          <w:lang w:val="en-GB"/>
        </w:rPr>
        <w:t>s and RPs aligned their interventions to national and county plans as outlined in various policy documents, including the Kenya Vision 2030, Third Medium Term Plan (MTP III), Big Four Agenda, 2018-22 and CIDPs. This strengthened extensive consultation and collaboration between key stakeholders, thereby reducing potential for duplication of activities.</w:t>
      </w:r>
    </w:p>
    <w:p w14:paraId="03CB27E3" w14:textId="77777777" w:rsidR="00A62DFD" w:rsidRPr="00FA49E4" w:rsidRDefault="00A62DFD" w:rsidP="00AF5D17">
      <w:pPr>
        <w:autoSpaceDE w:val="0"/>
        <w:autoSpaceDN w:val="0"/>
        <w:adjustRightInd w:val="0"/>
        <w:spacing w:after="0"/>
        <w:jc w:val="both"/>
        <w:rPr>
          <w:rFonts w:ascii="Corbel" w:hAnsi="Corbel" w:cs="Calibri"/>
          <w:bCs/>
          <w:lang w:val="en-GB"/>
        </w:rPr>
      </w:pPr>
    </w:p>
    <w:p w14:paraId="23C5DEF9" w14:textId="6B1613AB" w:rsidR="00A62DFD" w:rsidRPr="00FA49E4" w:rsidRDefault="00A62DFD" w:rsidP="00AF5D17">
      <w:pPr>
        <w:autoSpaceDE w:val="0"/>
        <w:autoSpaceDN w:val="0"/>
        <w:adjustRightInd w:val="0"/>
        <w:spacing w:after="0"/>
        <w:jc w:val="both"/>
        <w:rPr>
          <w:rFonts w:ascii="Corbel" w:hAnsi="Corbel" w:cs="Calibri"/>
          <w:bCs/>
          <w:lang w:val="en-GB"/>
        </w:rPr>
      </w:pPr>
      <w:r w:rsidRPr="00FA49E4">
        <w:rPr>
          <w:rFonts w:ascii="Corbel" w:hAnsi="Corbel" w:cs="Calibri"/>
          <w:bCs/>
          <w:lang w:val="en-GB"/>
        </w:rPr>
        <w:t>UN agencies le</w:t>
      </w:r>
      <w:r w:rsidR="001C69B5" w:rsidRPr="00FA49E4">
        <w:rPr>
          <w:rFonts w:ascii="Corbel" w:hAnsi="Corbel" w:cs="Calibri"/>
          <w:bCs/>
          <w:lang w:val="en-GB"/>
        </w:rPr>
        <w:t>d</w:t>
      </w:r>
      <w:r w:rsidRPr="00FA49E4">
        <w:rPr>
          <w:rFonts w:ascii="Corbel" w:hAnsi="Corbel" w:cs="Calibri"/>
          <w:bCs/>
          <w:lang w:val="en-GB"/>
        </w:rPr>
        <w:t xml:space="preserve"> in various policy dialogue platforms enhance and visibility of the programme. For example, UNDP </w:t>
      </w:r>
      <w:r w:rsidR="00AF16FF" w:rsidRPr="00FA49E4">
        <w:rPr>
          <w:rFonts w:ascii="Corbel" w:hAnsi="Corbel" w:cs="Calibri"/>
          <w:bCs/>
          <w:lang w:val="en-GB"/>
        </w:rPr>
        <w:t>participate</w:t>
      </w:r>
      <w:r w:rsidR="003E0E1F" w:rsidRPr="00FA49E4">
        <w:rPr>
          <w:rFonts w:ascii="Corbel" w:hAnsi="Corbel" w:cs="Calibri"/>
          <w:bCs/>
          <w:lang w:val="en-GB"/>
        </w:rPr>
        <w:t>d</w:t>
      </w:r>
      <w:r w:rsidR="00AF16FF" w:rsidRPr="00FA49E4">
        <w:rPr>
          <w:rFonts w:ascii="Corbel" w:hAnsi="Corbel" w:cs="Calibri"/>
          <w:bCs/>
          <w:lang w:val="en-GB"/>
        </w:rPr>
        <w:t xml:space="preserve"> in</w:t>
      </w:r>
      <w:r w:rsidRPr="00FA49E4">
        <w:rPr>
          <w:rFonts w:ascii="Corbel" w:hAnsi="Corbel" w:cs="Calibri"/>
          <w:bCs/>
          <w:lang w:val="en-GB"/>
        </w:rPr>
        <w:t xml:space="preserve"> the DDWG</w:t>
      </w:r>
      <w:r w:rsidR="00AF16FF" w:rsidRPr="00FA49E4">
        <w:rPr>
          <w:rFonts w:ascii="Corbel" w:hAnsi="Corbel" w:cs="Calibri"/>
          <w:bCs/>
          <w:lang w:val="en-GB"/>
        </w:rPr>
        <w:t>, thereby</w:t>
      </w:r>
      <w:r w:rsidRPr="00FA49E4">
        <w:rPr>
          <w:rFonts w:ascii="Corbel" w:hAnsi="Corbel" w:cs="Calibri"/>
          <w:bCs/>
          <w:lang w:val="en-GB"/>
        </w:rPr>
        <w:t xml:space="preserve"> enhanc</w:t>
      </w:r>
      <w:r w:rsidR="00AF16FF" w:rsidRPr="00FA49E4">
        <w:rPr>
          <w:rFonts w:ascii="Corbel" w:hAnsi="Corbel" w:cs="Calibri"/>
          <w:bCs/>
          <w:lang w:val="en-GB"/>
        </w:rPr>
        <w:t>ing</w:t>
      </w:r>
      <w:r w:rsidRPr="00FA49E4">
        <w:rPr>
          <w:rFonts w:ascii="Corbel" w:hAnsi="Corbel" w:cs="Calibri"/>
          <w:bCs/>
          <w:lang w:val="en-GB"/>
        </w:rPr>
        <w:t xml:space="preserve"> the programme coordination with other</w:t>
      </w:r>
      <w:r w:rsidR="002B7602" w:rsidRPr="00FA49E4">
        <w:rPr>
          <w:rFonts w:ascii="Corbel" w:hAnsi="Corbel" w:cs="Calibri"/>
          <w:bCs/>
          <w:lang w:val="en-GB"/>
        </w:rPr>
        <w:t xml:space="preserve"> DP</w:t>
      </w:r>
      <w:r w:rsidRPr="00FA49E4">
        <w:rPr>
          <w:rFonts w:ascii="Corbel" w:hAnsi="Corbel" w:cs="Calibri"/>
          <w:bCs/>
          <w:lang w:val="en-GB"/>
        </w:rPr>
        <w:t>s like World Bank, USAID and Denmark Programmes.</w:t>
      </w:r>
      <w:r w:rsidR="00A54A52" w:rsidRPr="00FA49E4">
        <w:rPr>
          <w:rFonts w:ascii="Corbel" w:hAnsi="Corbel" w:cs="Calibri"/>
          <w:bCs/>
          <w:lang w:val="en-GB"/>
        </w:rPr>
        <w:t xml:space="preserve"> </w:t>
      </w:r>
      <w:r w:rsidR="0099391B" w:rsidRPr="00FA49E4">
        <w:rPr>
          <w:rFonts w:ascii="Corbel" w:hAnsi="Corbel" w:cs="Calibri"/>
          <w:bCs/>
          <w:lang w:val="en-GB"/>
        </w:rPr>
        <w:t>UN Women acted as the Secretariat for the Gender Working Group while</w:t>
      </w:r>
      <w:r w:rsidR="00A54A52" w:rsidRPr="00FA49E4">
        <w:rPr>
          <w:rFonts w:ascii="Corbel" w:hAnsi="Corbel" w:cs="Calibri"/>
          <w:bCs/>
          <w:lang w:val="en-GB"/>
        </w:rPr>
        <w:t xml:space="preserve"> UNICEF chair</w:t>
      </w:r>
      <w:r w:rsidR="0099391B" w:rsidRPr="00FA49E4">
        <w:rPr>
          <w:rFonts w:ascii="Corbel" w:hAnsi="Corbel" w:cs="Calibri"/>
          <w:bCs/>
          <w:lang w:val="en-GB"/>
        </w:rPr>
        <w:t>ed</w:t>
      </w:r>
      <w:r w:rsidR="00A54A52" w:rsidRPr="00FA49E4">
        <w:rPr>
          <w:rFonts w:ascii="Corbel" w:hAnsi="Corbel" w:cs="Calibri"/>
          <w:bCs/>
          <w:lang w:val="en-GB"/>
        </w:rPr>
        <w:t xml:space="preserve"> the Public Finance Development Partners Group (PFM DPG)</w:t>
      </w:r>
      <w:r w:rsidR="0099391B" w:rsidRPr="00FA49E4">
        <w:rPr>
          <w:rFonts w:ascii="Corbel" w:hAnsi="Corbel" w:cs="Calibri"/>
          <w:bCs/>
          <w:lang w:val="en-GB"/>
        </w:rPr>
        <w:t>. These efforts</w:t>
      </w:r>
      <w:r w:rsidR="00A54A52" w:rsidRPr="00FA49E4">
        <w:rPr>
          <w:rFonts w:ascii="Corbel" w:hAnsi="Corbel" w:cs="Calibri"/>
          <w:bCs/>
          <w:lang w:val="en-GB"/>
        </w:rPr>
        <w:t xml:space="preserve"> enhance</w:t>
      </w:r>
      <w:r w:rsidR="0099391B" w:rsidRPr="00FA49E4">
        <w:rPr>
          <w:rFonts w:ascii="Corbel" w:hAnsi="Corbel" w:cs="Calibri"/>
          <w:bCs/>
          <w:lang w:val="en-GB"/>
        </w:rPr>
        <w:t>d</w:t>
      </w:r>
      <w:r w:rsidR="00A54A52" w:rsidRPr="00FA49E4">
        <w:rPr>
          <w:rFonts w:ascii="Corbel" w:hAnsi="Corbel" w:cs="Calibri"/>
          <w:bCs/>
          <w:lang w:val="en-GB"/>
        </w:rPr>
        <w:t xml:space="preserve"> coordination with key </w:t>
      </w:r>
      <w:r w:rsidR="0099391B" w:rsidRPr="00FA49E4">
        <w:rPr>
          <w:rFonts w:ascii="Corbel" w:hAnsi="Corbel" w:cs="Calibri"/>
          <w:bCs/>
          <w:lang w:val="en-GB"/>
        </w:rPr>
        <w:t>JDP</w:t>
      </w:r>
      <w:r w:rsidR="00A54A52" w:rsidRPr="00FA49E4">
        <w:rPr>
          <w:rFonts w:ascii="Corbel" w:hAnsi="Corbel" w:cs="Calibri"/>
          <w:bCs/>
          <w:lang w:val="en-GB"/>
        </w:rPr>
        <w:t xml:space="preserve"> </w:t>
      </w:r>
      <w:r w:rsidR="00F93C31" w:rsidRPr="00FA49E4">
        <w:rPr>
          <w:rFonts w:ascii="Corbel" w:hAnsi="Corbel" w:cs="Calibri"/>
          <w:bCs/>
          <w:lang w:val="en-GB"/>
        </w:rPr>
        <w:t>partners</w:t>
      </w:r>
      <w:r w:rsidR="00A54A52" w:rsidRPr="00FA49E4">
        <w:rPr>
          <w:rFonts w:ascii="Corbel" w:hAnsi="Corbel" w:cs="Calibri"/>
          <w:bCs/>
          <w:lang w:val="en-GB"/>
        </w:rPr>
        <w:t>.</w:t>
      </w:r>
    </w:p>
    <w:p w14:paraId="794C9E3B" w14:textId="0B5F2BE2" w:rsidR="00336B34" w:rsidRPr="00FA49E4" w:rsidRDefault="00336B34" w:rsidP="00AF5D17">
      <w:pPr>
        <w:autoSpaceDE w:val="0"/>
        <w:autoSpaceDN w:val="0"/>
        <w:adjustRightInd w:val="0"/>
        <w:spacing w:after="0"/>
        <w:jc w:val="both"/>
        <w:rPr>
          <w:rFonts w:ascii="Corbel" w:hAnsi="Corbel" w:cs="Calibri"/>
          <w:bCs/>
          <w:lang w:val="en-GB"/>
        </w:rPr>
      </w:pPr>
    </w:p>
    <w:p w14:paraId="5D2326AF" w14:textId="647651A9" w:rsidR="00336B34" w:rsidRPr="00FA49E4" w:rsidRDefault="00B42B8A" w:rsidP="00AF5D17">
      <w:pPr>
        <w:autoSpaceDE w:val="0"/>
        <w:autoSpaceDN w:val="0"/>
        <w:adjustRightInd w:val="0"/>
        <w:spacing w:after="0"/>
        <w:jc w:val="both"/>
        <w:rPr>
          <w:rFonts w:ascii="Corbel" w:hAnsi="Corbel" w:cs="Calibri"/>
          <w:bCs/>
          <w:lang w:val="en-GB"/>
        </w:rPr>
      </w:pPr>
      <w:r w:rsidRPr="00FA49E4">
        <w:rPr>
          <w:rFonts w:ascii="Corbel" w:hAnsi="Corbel" w:cs="Calibri"/>
          <w:bCs/>
          <w:lang w:val="en-GB"/>
        </w:rPr>
        <w:t xml:space="preserve">PUNOs held </w:t>
      </w:r>
      <w:r w:rsidR="00B92D5B" w:rsidRPr="00FA49E4">
        <w:rPr>
          <w:rFonts w:ascii="Corbel" w:hAnsi="Corbel" w:cs="Calibri"/>
          <w:bCs/>
          <w:lang w:val="en-GB"/>
        </w:rPr>
        <w:t xml:space="preserve">regular </w:t>
      </w:r>
      <w:r w:rsidRPr="00FA49E4">
        <w:rPr>
          <w:rFonts w:ascii="Corbel" w:hAnsi="Corbel" w:cs="Calibri"/>
          <w:bCs/>
          <w:lang w:val="en-GB"/>
        </w:rPr>
        <w:t xml:space="preserve">technical coordination meetings </w:t>
      </w:r>
      <w:r w:rsidR="0009713E" w:rsidRPr="00FA49E4">
        <w:rPr>
          <w:rFonts w:ascii="Corbel" w:hAnsi="Corbel" w:cs="Calibri"/>
          <w:bCs/>
          <w:lang w:val="en-GB"/>
        </w:rPr>
        <w:t xml:space="preserve">during the reporting period </w:t>
      </w:r>
      <w:r w:rsidRPr="00FA49E4">
        <w:rPr>
          <w:rFonts w:ascii="Corbel" w:hAnsi="Corbel" w:cs="Calibri"/>
          <w:bCs/>
          <w:lang w:val="en-GB"/>
        </w:rPr>
        <w:t xml:space="preserve">to </w:t>
      </w:r>
      <w:r w:rsidR="00B92D5B" w:rsidRPr="00FA49E4">
        <w:rPr>
          <w:rFonts w:ascii="Corbel" w:hAnsi="Corbel" w:cs="Calibri"/>
          <w:bCs/>
          <w:lang w:val="en-GB"/>
        </w:rPr>
        <w:t xml:space="preserve">review progress, </w:t>
      </w:r>
      <w:r w:rsidRPr="00FA49E4">
        <w:rPr>
          <w:rFonts w:ascii="Corbel" w:hAnsi="Corbel" w:cs="Calibri"/>
          <w:bCs/>
          <w:lang w:val="en-GB"/>
        </w:rPr>
        <w:t>identify and resolve any issues around implementation of the programme.</w:t>
      </w:r>
    </w:p>
    <w:p w14:paraId="7907B013" w14:textId="77777777" w:rsidR="00A62DFD" w:rsidRPr="00FA49E4" w:rsidRDefault="00A62DFD" w:rsidP="00AF5D17">
      <w:pPr>
        <w:autoSpaceDE w:val="0"/>
        <w:autoSpaceDN w:val="0"/>
        <w:adjustRightInd w:val="0"/>
        <w:spacing w:after="0"/>
        <w:jc w:val="both"/>
        <w:rPr>
          <w:rFonts w:ascii="Corbel" w:hAnsi="Corbel" w:cs="Calibri"/>
          <w:bCs/>
          <w:sz w:val="24"/>
          <w:lang w:val="en-GB"/>
        </w:rPr>
      </w:pPr>
    </w:p>
    <w:p w14:paraId="36FABCE4" w14:textId="77777777" w:rsidR="00A62DFD" w:rsidRPr="00FA49E4" w:rsidRDefault="00A62DFD" w:rsidP="00AF5D17">
      <w:pPr>
        <w:spacing w:after="0"/>
        <w:rPr>
          <w:rFonts w:ascii="Corbel" w:hAnsi="Corbel" w:cs="Calibri"/>
          <w:lang w:val="en-GB"/>
        </w:rPr>
      </w:pPr>
    </w:p>
    <w:p w14:paraId="4C2D578F" w14:textId="77777777" w:rsidR="00A62DFD" w:rsidRPr="00FA49E4" w:rsidRDefault="00A62DFD" w:rsidP="00AF5D17">
      <w:pPr>
        <w:pStyle w:val="Heading1"/>
        <w:spacing w:before="0"/>
        <w:rPr>
          <w:rFonts w:ascii="Corbel" w:hAnsi="Corbel" w:cs="Calibri"/>
          <w:lang w:val="en-GB"/>
        </w:rPr>
      </w:pPr>
      <w:bookmarkStart w:id="17" w:name="_Toc61440762"/>
      <w:bookmarkStart w:id="18" w:name="_Toc72080133"/>
      <w:r w:rsidRPr="00FA49E4">
        <w:rPr>
          <w:rFonts w:ascii="Corbel" w:hAnsi="Corbel" w:cs="Calibri"/>
          <w:lang w:val="en-GB"/>
        </w:rPr>
        <w:t>Lessons Learned and Recommendations</w:t>
      </w:r>
      <w:bookmarkEnd w:id="12"/>
      <w:bookmarkEnd w:id="17"/>
      <w:bookmarkEnd w:id="18"/>
    </w:p>
    <w:p w14:paraId="0284F5E6" w14:textId="77777777" w:rsidR="00A62DFD" w:rsidRPr="00FA49E4" w:rsidRDefault="00A62DFD" w:rsidP="00AF5D17">
      <w:pPr>
        <w:spacing w:after="0"/>
        <w:rPr>
          <w:rFonts w:ascii="Corbel" w:hAnsi="Corbel" w:cs="Calibri"/>
          <w:lang w:val="en-GB"/>
        </w:rPr>
      </w:pPr>
    </w:p>
    <w:p w14:paraId="71D5D16B" w14:textId="008E09AD" w:rsidR="00503796" w:rsidRPr="00FA49E4" w:rsidRDefault="00173BAD" w:rsidP="006475D4">
      <w:pPr>
        <w:pStyle w:val="ListParagraph"/>
        <w:numPr>
          <w:ilvl w:val="0"/>
          <w:numId w:val="30"/>
        </w:numPr>
        <w:spacing w:after="0"/>
        <w:jc w:val="both"/>
        <w:rPr>
          <w:rFonts w:ascii="Corbel" w:hAnsi="Corbel"/>
          <w:lang w:val="en-GB"/>
        </w:rPr>
      </w:pPr>
      <w:r w:rsidRPr="00FA49E4">
        <w:rPr>
          <w:rFonts w:ascii="Corbel" w:hAnsi="Corbel"/>
          <w:lang w:val="en-GB"/>
        </w:rPr>
        <w:t>Working with national government partners extended the reach of initiatives to beyond the 14 programme counties</w:t>
      </w:r>
      <w:r w:rsidR="00744699" w:rsidRPr="00FA49E4">
        <w:rPr>
          <w:rFonts w:ascii="Corbel" w:hAnsi="Corbel"/>
          <w:lang w:val="en-GB"/>
        </w:rPr>
        <w:t xml:space="preserve"> without additional cost</w:t>
      </w:r>
      <w:r w:rsidRPr="00FA49E4">
        <w:rPr>
          <w:rFonts w:ascii="Corbel" w:hAnsi="Corbel"/>
          <w:lang w:val="en-GB"/>
        </w:rPr>
        <w:t xml:space="preserve">. </w:t>
      </w:r>
      <w:r w:rsidR="003A402D" w:rsidRPr="00FA49E4">
        <w:rPr>
          <w:rFonts w:ascii="Corbel" w:hAnsi="Corbel"/>
          <w:lang w:val="en-GB"/>
        </w:rPr>
        <w:t xml:space="preserve">This </w:t>
      </w:r>
      <w:r w:rsidR="0068538F" w:rsidRPr="00FA49E4">
        <w:rPr>
          <w:rFonts w:ascii="Corbel" w:hAnsi="Corbel"/>
          <w:lang w:val="en-GB"/>
        </w:rPr>
        <w:t xml:space="preserve">will </w:t>
      </w:r>
      <w:r w:rsidR="003A402D" w:rsidRPr="00FA49E4">
        <w:rPr>
          <w:rFonts w:ascii="Corbel" w:hAnsi="Corbel"/>
          <w:lang w:val="en-GB"/>
        </w:rPr>
        <w:t xml:space="preserve">enhance the </w:t>
      </w:r>
      <w:r w:rsidR="009F7B27" w:rsidRPr="00FA49E4">
        <w:rPr>
          <w:rFonts w:ascii="Corbel" w:hAnsi="Corbel"/>
          <w:lang w:val="en-GB"/>
        </w:rPr>
        <w:t>long-term</w:t>
      </w:r>
      <w:r w:rsidR="0068538F" w:rsidRPr="00FA49E4">
        <w:rPr>
          <w:rFonts w:ascii="Corbel" w:hAnsi="Corbel"/>
          <w:lang w:val="en-GB"/>
        </w:rPr>
        <w:t xml:space="preserve"> </w:t>
      </w:r>
      <w:r w:rsidR="003A402D" w:rsidRPr="00FA49E4">
        <w:rPr>
          <w:rFonts w:ascii="Corbel" w:hAnsi="Corbel"/>
          <w:lang w:val="en-GB"/>
        </w:rPr>
        <w:t xml:space="preserve">sustainability of programme </w:t>
      </w:r>
      <w:r w:rsidR="00612E7A" w:rsidRPr="00FA49E4">
        <w:rPr>
          <w:rFonts w:ascii="Corbel" w:hAnsi="Corbel"/>
          <w:lang w:val="en-GB"/>
        </w:rPr>
        <w:t>results.</w:t>
      </w:r>
      <w:r w:rsidR="00612E7A" w:rsidRPr="00FA49E4" w:rsidDel="00612E7A">
        <w:rPr>
          <w:rFonts w:ascii="Corbel" w:hAnsi="Corbel"/>
          <w:lang w:val="en-GB"/>
        </w:rPr>
        <w:t xml:space="preserve"> </w:t>
      </w:r>
    </w:p>
    <w:p w14:paraId="2A174454" w14:textId="2045AA86" w:rsidR="00B2614D" w:rsidRPr="00FA49E4" w:rsidRDefault="00B2614D" w:rsidP="006475D4">
      <w:pPr>
        <w:pStyle w:val="ListParagraph"/>
        <w:numPr>
          <w:ilvl w:val="0"/>
          <w:numId w:val="30"/>
        </w:numPr>
        <w:spacing w:after="0"/>
        <w:jc w:val="both"/>
        <w:rPr>
          <w:rFonts w:ascii="Corbel" w:hAnsi="Corbel"/>
          <w:lang w:val="en-GB"/>
        </w:rPr>
      </w:pPr>
      <w:r w:rsidRPr="00FA49E4">
        <w:rPr>
          <w:rFonts w:ascii="Corbel" w:hAnsi="Corbel"/>
          <w:lang w:val="en-GB"/>
        </w:rPr>
        <w:t xml:space="preserve">Collaboration between the three UN agencies has enhanced achievements of solutions for counties challenges as they tap into their </w:t>
      </w:r>
      <w:r w:rsidR="00D57AB3" w:rsidRPr="00FA49E4">
        <w:rPr>
          <w:rFonts w:ascii="Corbel" w:hAnsi="Corbel"/>
          <w:lang w:val="en-GB"/>
        </w:rPr>
        <w:t>organizational</w:t>
      </w:r>
      <w:r w:rsidRPr="00FA49E4">
        <w:rPr>
          <w:rFonts w:ascii="Corbel" w:hAnsi="Corbel"/>
          <w:lang w:val="en-GB"/>
        </w:rPr>
        <w:t xml:space="preserve"> strengths and mandates and partnerships with stakeholders including the government partners.</w:t>
      </w:r>
    </w:p>
    <w:p w14:paraId="32770925" w14:textId="77777777" w:rsidR="00503796" w:rsidRPr="00FA49E4" w:rsidRDefault="00503796" w:rsidP="00AF5D17">
      <w:pPr>
        <w:autoSpaceDE w:val="0"/>
        <w:autoSpaceDN w:val="0"/>
        <w:adjustRightInd w:val="0"/>
        <w:spacing w:after="0"/>
        <w:jc w:val="both"/>
        <w:rPr>
          <w:rFonts w:ascii="Corbel" w:hAnsi="Corbel" w:cs="Calibri"/>
          <w:bCs/>
          <w:lang w:val="en-GB"/>
        </w:rPr>
      </w:pPr>
    </w:p>
    <w:p w14:paraId="41DA3014" w14:textId="3E1E89BF" w:rsidR="00A62DFD" w:rsidRPr="00FA49E4" w:rsidRDefault="00A62DFD" w:rsidP="00AF5D17">
      <w:pPr>
        <w:autoSpaceDE w:val="0"/>
        <w:autoSpaceDN w:val="0"/>
        <w:adjustRightInd w:val="0"/>
        <w:spacing w:after="0"/>
        <w:jc w:val="both"/>
        <w:rPr>
          <w:rFonts w:ascii="Corbel" w:hAnsi="Corbel" w:cs="Calibri"/>
          <w:bCs/>
          <w:lang w:val="en-GB"/>
        </w:rPr>
      </w:pPr>
    </w:p>
    <w:p w14:paraId="6A733998" w14:textId="77777777" w:rsidR="00A62DFD" w:rsidRPr="00FA49E4" w:rsidRDefault="00A62DFD" w:rsidP="00AF5D17">
      <w:pPr>
        <w:autoSpaceDE w:val="0"/>
        <w:autoSpaceDN w:val="0"/>
        <w:adjustRightInd w:val="0"/>
        <w:spacing w:after="0"/>
        <w:jc w:val="both"/>
        <w:rPr>
          <w:rFonts w:ascii="Corbel" w:hAnsi="Corbel" w:cs="Calibri"/>
          <w:bCs/>
          <w:lang w:val="en-GB"/>
        </w:rPr>
      </w:pPr>
    </w:p>
    <w:p w14:paraId="2FC3C5EF" w14:textId="6098BD5C" w:rsidR="003A3227" w:rsidRPr="00FA49E4" w:rsidRDefault="003A3227" w:rsidP="00AF5D17">
      <w:pPr>
        <w:spacing w:after="0"/>
        <w:rPr>
          <w:rFonts w:ascii="Corbel" w:hAnsi="Corbel"/>
          <w:iCs/>
          <w:sz w:val="24"/>
          <w:lang w:val="en-GB"/>
        </w:rPr>
      </w:pPr>
      <w:r w:rsidRPr="00FA49E4">
        <w:rPr>
          <w:rFonts w:ascii="Corbel" w:hAnsi="Corbel"/>
          <w:lang w:val="en-GB"/>
        </w:rPr>
        <w:br w:type="page"/>
      </w:r>
    </w:p>
    <w:p w14:paraId="3D7A9678" w14:textId="77777777" w:rsidR="00B11768" w:rsidRPr="00FA49E4" w:rsidRDefault="00B11768" w:rsidP="00AF5D17">
      <w:pPr>
        <w:pStyle w:val="Heading1"/>
        <w:spacing w:before="0"/>
        <w:rPr>
          <w:rFonts w:ascii="Corbel" w:hAnsi="Corbel"/>
          <w:lang w:val="en-GB"/>
        </w:rPr>
        <w:sectPr w:rsidR="00B11768" w:rsidRPr="00FA49E4" w:rsidSect="007C66D5">
          <w:footerReference w:type="default" r:id="rId22"/>
          <w:pgSz w:w="12240" w:h="15840"/>
          <w:pgMar w:top="1440" w:right="1440" w:bottom="426" w:left="1440" w:header="720" w:footer="720" w:gutter="0"/>
          <w:cols w:space="720"/>
          <w:docGrid w:linePitch="360"/>
        </w:sectPr>
      </w:pPr>
    </w:p>
    <w:p w14:paraId="2FC3C5F1" w14:textId="6F12C0C7" w:rsidR="001552AC" w:rsidRPr="00FA49E4" w:rsidRDefault="005D4525" w:rsidP="00AF5D17">
      <w:pPr>
        <w:pStyle w:val="Heading1"/>
        <w:spacing w:before="0"/>
        <w:rPr>
          <w:rFonts w:ascii="Corbel" w:hAnsi="Corbel"/>
          <w:lang w:val="en-GB"/>
        </w:rPr>
      </w:pPr>
      <w:bookmarkStart w:id="19" w:name="_Toc72080134"/>
      <w:r w:rsidRPr="00FA49E4">
        <w:rPr>
          <w:rFonts w:ascii="Corbel" w:hAnsi="Corbel"/>
          <w:lang w:val="en-GB"/>
        </w:rPr>
        <w:lastRenderedPageBreak/>
        <w:t>Financial</w:t>
      </w:r>
      <w:r w:rsidR="00CD4E10" w:rsidRPr="00FA49E4">
        <w:rPr>
          <w:rFonts w:ascii="Corbel" w:hAnsi="Corbel"/>
          <w:lang w:val="en-GB"/>
        </w:rPr>
        <w:t xml:space="preserve"> </w:t>
      </w:r>
      <w:r w:rsidR="00856CD8" w:rsidRPr="00FA49E4">
        <w:rPr>
          <w:rFonts w:ascii="Corbel" w:hAnsi="Corbel"/>
          <w:lang w:val="en-GB"/>
        </w:rPr>
        <w:t>R</w:t>
      </w:r>
      <w:r w:rsidR="0002157C" w:rsidRPr="00FA49E4">
        <w:rPr>
          <w:rFonts w:ascii="Corbel" w:hAnsi="Corbel"/>
          <w:lang w:val="en-GB"/>
        </w:rPr>
        <w:t>eport</w:t>
      </w:r>
      <w:bookmarkEnd w:id="7"/>
      <w:bookmarkEnd w:id="19"/>
    </w:p>
    <w:p w14:paraId="793BFB72" w14:textId="77777777" w:rsidR="00B11768" w:rsidRPr="00FA49E4" w:rsidRDefault="00B11768" w:rsidP="00B11768">
      <w:pPr>
        <w:spacing w:after="0"/>
        <w:rPr>
          <w:rFonts w:ascii="Corbel" w:hAnsi="Corbel"/>
          <w:b/>
          <w:bCs/>
          <w:lang w:val="en-GB"/>
        </w:rPr>
      </w:pPr>
    </w:p>
    <w:tbl>
      <w:tblPr>
        <w:tblW w:w="14027" w:type="dxa"/>
        <w:tblLook w:val="04A0" w:firstRow="1" w:lastRow="0" w:firstColumn="1" w:lastColumn="0" w:noHBand="0" w:noVBand="1"/>
      </w:tblPr>
      <w:tblGrid>
        <w:gridCol w:w="3870"/>
        <w:gridCol w:w="4860"/>
        <w:gridCol w:w="1320"/>
        <w:gridCol w:w="1320"/>
        <w:gridCol w:w="1320"/>
        <w:gridCol w:w="1327"/>
        <w:gridCol w:w="10"/>
      </w:tblGrid>
      <w:tr w:rsidR="003C1000" w:rsidRPr="00FA49E4" w14:paraId="368CE223" w14:textId="77777777" w:rsidTr="00FA49E4">
        <w:trPr>
          <w:trHeight w:val="290"/>
        </w:trPr>
        <w:tc>
          <w:tcPr>
            <w:tcW w:w="14027" w:type="dxa"/>
            <w:gridSpan w:val="7"/>
            <w:tcBorders>
              <w:top w:val="nil"/>
              <w:left w:val="nil"/>
              <w:bottom w:val="nil"/>
              <w:right w:val="nil"/>
            </w:tcBorders>
            <w:shd w:val="clear" w:color="auto" w:fill="auto"/>
            <w:vAlign w:val="center"/>
            <w:hideMark/>
          </w:tcPr>
          <w:p w14:paraId="5CA4BA53" w14:textId="77777777" w:rsidR="003C1000" w:rsidRPr="00FA49E4" w:rsidRDefault="003C1000" w:rsidP="003C1000">
            <w:pPr>
              <w:spacing w:after="0" w:line="240" w:lineRule="auto"/>
              <w:jc w:val="center"/>
              <w:rPr>
                <w:rFonts w:ascii="Corbel" w:eastAsia="Times New Roman" w:hAnsi="Corbel" w:cs="Calibri"/>
                <w:b/>
                <w:bCs/>
                <w:sz w:val="20"/>
                <w:szCs w:val="20"/>
              </w:rPr>
            </w:pPr>
            <w:r w:rsidRPr="00FA49E4">
              <w:rPr>
                <w:rFonts w:ascii="Corbel" w:eastAsia="Times New Roman" w:hAnsi="Corbel" w:cs="Calibri"/>
                <w:b/>
                <w:bCs/>
                <w:sz w:val="20"/>
                <w:szCs w:val="20"/>
              </w:rPr>
              <w:t>FINANCIAL REPORT FOR THE QUARTER ENDED MARCH 31, 2021</w:t>
            </w:r>
          </w:p>
        </w:tc>
      </w:tr>
      <w:tr w:rsidR="003C1000" w:rsidRPr="00FA49E4" w14:paraId="13E7B857" w14:textId="77777777" w:rsidTr="00FA49E4">
        <w:trPr>
          <w:trHeight w:val="290"/>
        </w:trPr>
        <w:tc>
          <w:tcPr>
            <w:tcW w:w="14027" w:type="dxa"/>
            <w:gridSpan w:val="7"/>
            <w:tcBorders>
              <w:top w:val="nil"/>
              <w:left w:val="nil"/>
              <w:bottom w:val="nil"/>
              <w:right w:val="nil"/>
            </w:tcBorders>
            <w:shd w:val="clear" w:color="auto" w:fill="auto"/>
            <w:vAlign w:val="center"/>
            <w:hideMark/>
          </w:tcPr>
          <w:p w14:paraId="55CC2657" w14:textId="23C444F7" w:rsidR="003C1000" w:rsidRPr="00FA49E4" w:rsidRDefault="003C1000" w:rsidP="003C1000">
            <w:pPr>
              <w:spacing w:after="0" w:line="240" w:lineRule="auto"/>
              <w:jc w:val="center"/>
              <w:rPr>
                <w:rFonts w:ascii="Corbel" w:eastAsia="Times New Roman" w:hAnsi="Corbel" w:cs="Calibri"/>
                <w:b/>
                <w:bCs/>
                <w:sz w:val="20"/>
                <w:szCs w:val="20"/>
              </w:rPr>
            </w:pPr>
            <w:r w:rsidRPr="00FA49E4">
              <w:rPr>
                <w:rFonts w:ascii="Corbel" w:eastAsia="Times New Roman" w:hAnsi="Corbel" w:cs="Calibri"/>
                <w:b/>
                <w:bCs/>
                <w:sz w:val="20"/>
                <w:szCs w:val="20"/>
              </w:rPr>
              <w:t>UNDP-UNICEF-UN WOMEN JOINT DEVOLUTION PROGRAMME</w:t>
            </w:r>
          </w:p>
        </w:tc>
      </w:tr>
      <w:tr w:rsidR="003C1000" w:rsidRPr="00FA49E4" w14:paraId="441C1753" w14:textId="77777777" w:rsidTr="00FA49E4">
        <w:trPr>
          <w:trHeight w:val="290"/>
        </w:trPr>
        <w:tc>
          <w:tcPr>
            <w:tcW w:w="14027" w:type="dxa"/>
            <w:gridSpan w:val="7"/>
            <w:tcBorders>
              <w:top w:val="nil"/>
              <w:left w:val="nil"/>
              <w:bottom w:val="nil"/>
              <w:right w:val="nil"/>
            </w:tcBorders>
            <w:shd w:val="clear" w:color="auto" w:fill="auto"/>
            <w:vAlign w:val="center"/>
            <w:hideMark/>
          </w:tcPr>
          <w:p w14:paraId="3B97A830" w14:textId="77777777" w:rsidR="003C1000" w:rsidRPr="00FA49E4" w:rsidRDefault="003C1000" w:rsidP="003C1000">
            <w:pPr>
              <w:spacing w:after="0" w:line="240" w:lineRule="auto"/>
              <w:jc w:val="center"/>
              <w:rPr>
                <w:rFonts w:ascii="Corbel" w:eastAsia="Times New Roman" w:hAnsi="Corbel" w:cs="Calibri"/>
                <w:b/>
                <w:bCs/>
                <w:sz w:val="20"/>
                <w:szCs w:val="20"/>
              </w:rPr>
            </w:pPr>
            <w:r w:rsidRPr="00FA49E4">
              <w:rPr>
                <w:rFonts w:ascii="Corbel" w:eastAsia="Times New Roman" w:hAnsi="Corbel" w:cs="Calibri"/>
                <w:b/>
                <w:bCs/>
                <w:sz w:val="20"/>
                <w:szCs w:val="20"/>
              </w:rPr>
              <w:t xml:space="preserve">UNDP PROJECT NUMBER:  </w:t>
            </w:r>
            <w:r w:rsidRPr="00FA49E4">
              <w:rPr>
                <w:rFonts w:ascii="Corbel" w:eastAsia="Times New Roman" w:hAnsi="Corbel" w:cs="Calibri"/>
                <w:b/>
                <w:bCs/>
                <w:sz w:val="24"/>
                <w:szCs w:val="24"/>
              </w:rPr>
              <w:t>00117973</w:t>
            </w:r>
          </w:p>
        </w:tc>
      </w:tr>
      <w:tr w:rsidR="003C1000" w:rsidRPr="00FA49E4" w14:paraId="11EE70B8" w14:textId="77777777" w:rsidTr="00FA49E4">
        <w:trPr>
          <w:trHeight w:val="290"/>
        </w:trPr>
        <w:tc>
          <w:tcPr>
            <w:tcW w:w="14027" w:type="dxa"/>
            <w:gridSpan w:val="7"/>
            <w:tcBorders>
              <w:top w:val="nil"/>
              <w:left w:val="nil"/>
              <w:bottom w:val="nil"/>
              <w:right w:val="nil"/>
            </w:tcBorders>
            <w:shd w:val="clear" w:color="auto" w:fill="auto"/>
            <w:noWrap/>
            <w:vAlign w:val="bottom"/>
            <w:hideMark/>
          </w:tcPr>
          <w:p w14:paraId="04B7957C" w14:textId="77777777" w:rsidR="003C1000" w:rsidRPr="00FA49E4" w:rsidRDefault="003C1000" w:rsidP="003C1000">
            <w:pPr>
              <w:spacing w:after="0" w:line="240" w:lineRule="auto"/>
              <w:jc w:val="center"/>
              <w:rPr>
                <w:rFonts w:ascii="Corbel" w:eastAsia="Times New Roman" w:hAnsi="Corbel" w:cs="Calibri"/>
                <w:b/>
                <w:bCs/>
                <w:sz w:val="20"/>
                <w:szCs w:val="20"/>
              </w:rPr>
            </w:pPr>
          </w:p>
        </w:tc>
      </w:tr>
      <w:tr w:rsidR="003C1000" w:rsidRPr="00FA49E4" w14:paraId="214F0A97" w14:textId="77777777" w:rsidTr="00FA49E4">
        <w:trPr>
          <w:trHeight w:val="630"/>
        </w:trPr>
        <w:tc>
          <w:tcPr>
            <w:tcW w:w="14027" w:type="dxa"/>
            <w:gridSpan w:val="7"/>
            <w:tcBorders>
              <w:top w:val="nil"/>
              <w:left w:val="nil"/>
              <w:bottom w:val="nil"/>
              <w:right w:val="nil"/>
            </w:tcBorders>
            <w:shd w:val="clear" w:color="auto" w:fill="auto"/>
            <w:vAlign w:val="bottom"/>
            <w:hideMark/>
          </w:tcPr>
          <w:p w14:paraId="0366FEF1" w14:textId="77777777" w:rsidR="003C1000" w:rsidRPr="00FA49E4" w:rsidRDefault="003C1000" w:rsidP="003C1000">
            <w:pPr>
              <w:spacing w:after="0" w:line="240" w:lineRule="auto"/>
              <w:jc w:val="center"/>
              <w:rPr>
                <w:rFonts w:ascii="Corbel" w:eastAsia="Times New Roman" w:hAnsi="Corbel" w:cs="Calibri"/>
                <w:b/>
                <w:bCs/>
                <w:color w:val="000000"/>
              </w:rPr>
            </w:pPr>
            <w:r w:rsidRPr="00FA49E4">
              <w:rPr>
                <w:rFonts w:ascii="Corbel" w:eastAsia="Times New Roman" w:hAnsi="Corbel" w:cs="Calibri"/>
                <w:b/>
                <w:bCs/>
                <w:color w:val="000000"/>
              </w:rPr>
              <w:t xml:space="preserve">OUTCOME 1: </w:t>
            </w:r>
            <w:r w:rsidRPr="00FA49E4">
              <w:rPr>
                <w:rFonts w:ascii="Corbel" w:eastAsia="Times New Roman" w:hAnsi="Corbel" w:cs="Calibri"/>
                <w:color w:val="000000"/>
              </w:rPr>
              <w:t xml:space="preserve">By 2022 people in Kenya access high quality services at devolved level that are well coordinated, integrated, transparent, equitably </w:t>
            </w:r>
            <w:proofErr w:type="gramStart"/>
            <w:r w:rsidRPr="00FA49E4">
              <w:rPr>
                <w:rFonts w:ascii="Corbel" w:eastAsia="Times New Roman" w:hAnsi="Corbel" w:cs="Calibri"/>
                <w:color w:val="000000"/>
              </w:rPr>
              <w:t>resourced</w:t>
            </w:r>
            <w:proofErr w:type="gramEnd"/>
            <w:r w:rsidRPr="00FA49E4">
              <w:rPr>
                <w:rFonts w:ascii="Corbel" w:eastAsia="Times New Roman" w:hAnsi="Corbel" w:cs="Calibri"/>
                <w:color w:val="000000"/>
              </w:rPr>
              <w:t xml:space="preserve"> and accountable.</w:t>
            </w:r>
          </w:p>
        </w:tc>
      </w:tr>
      <w:tr w:rsidR="003C1000" w:rsidRPr="00FA49E4" w14:paraId="307E2285" w14:textId="77777777" w:rsidTr="00FA49E4">
        <w:trPr>
          <w:trHeight w:val="630"/>
        </w:trPr>
        <w:tc>
          <w:tcPr>
            <w:tcW w:w="14027" w:type="dxa"/>
            <w:gridSpan w:val="7"/>
            <w:tcBorders>
              <w:top w:val="nil"/>
              <w:left w:val="nil"/>
              <w:bottom w:val="nil"/>
              <w:right w:val="nil"/>
            </w:tcBorders>
            <w:shd w:val="clear" w:color="auto" w:fill="auto"/>
            <w:vAlign w:val="bottom"/>
            <w:hideMark/>
          </w:tcPr>
          <w:p w14:paraId="70560EAE" w14:textId="77777777" w:rsidR="003C1000" w:rsidRPr="00FA49E4" w:rsidRDefault="003C1000" w:rsidP="003C1000">
            <w:pPr>
              <w:spacing w:after="0" w:line="240" w:lineRule="auto"/>
              <w:jc w:val="center"/>
              <w:rPr>
                <w:rFonts w:ascii="Corbel" w:eastAsia="Times New Roman" w:hAnsi="Corbel" w:cs="Calibri"/>
                <w:b/>
                <w:bCs/>
                <w:color w:val="000000"/>
              </w:rPr>
            </w:pPr>
            <w:r w:rsidRPr="00FA49E4">
              <w:rPr>
                <w:rFonts w:ascii="Corbel" w:eastAsia="Times New Roman" w:hAnsi="Corbel" w:cs="Calibri"/>
                <w:b/>
                <w:bCs/>
                <w:color w:val="000000"/>
              </w:rPr>
              <w:t xml:space="preserve">UNDAF Output 1.1: </w:t>
            </w:r>
            <w:r w:rsidRPr="00FA49E4">
              <w:rPr>
                <w:rFonts w:ascii="Corbel" w:eastAsia="Times New Roman" w:hAnsi="Corbel" w:cs="Calibri"/>
                <w:color w:val="000000"/>
              </w:rPr>
              <w:t xml:space="preserve">National and county governments have strengthened capacities for formulation and implementation of policy, legal, and institutional </w:t>
            </w:r>
            <w:proofErr w:type="gramStart"/>
            <w:r w:rsidRPr="00FA49E4">
              <w:rPr>
                <w:rFonts w:ascii="Corbel" w:eastAsia="Times New Roman" w:hAnsi="Corbel" w:cs="Calibri"/>
                <w:color w:val="000000"/>
              </w:rPr>
              <w:t>frameworks</w:t>
            </w:r>
            <w:proofErr w:type="gramEnd"/>
            <w:r w:rsidRPr="00FA49E4">
              <w:rPr>
                <w:rFonts w:ascii="Corbel" w:eastAsia="Times New Roman" w:hAnsi="Corbel" w:cs="Calibri"/>
                <w:color w:val="000000"/>
              </w:rPr>
              <w:t xml:space="preserve"> and mechanisms for coordinated, inclusive and effective service delivery at devolved level.</w:t>
            </w:r>
          </w:p>
        </w:tc>
      </w:tr>
      <w:tr w:rsidR="003C1000" w:rsidRPr="00FA49E4" w14:paraId="00C872F1" w14:textId="77777777" w:rsidTr="00FA49E4">
        <w:trPr>
          <w:gridAfter w:val="1"/>
          <w:wAfter w:w="10" w:type="dxa"/>
          <w:trHeight w:val="580"/>
        </w:trPr>
        <w:tc>
          <w:tcPr>
            <w:tcW w:w="3870"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71FF2526" w14:textId="77777777" w:rsidR="003C1000" w:rsidRPr="00FA49E4" w:rsidRDefault="003C1000" w:rsidP="003C1000">
            <w:pPr>
              <w:spacing w:after="0" w:line="240" w:lineRule="auto"/>
              <w:jc w:val="center"/>
              <w:rPr>
                <w:rFonts w:ascii="Corbel" w:eastAsia="Times New Roman" w:hAnsi="Corbel" w:cs="Calibri"/>
                <w:b/>
                <w:bCs/>
                <w:color w:val="000000"/>
              </w:rPr>
            </w:pPr>
            <w:r w:rsidRPr="00FA49E4">
              <w:rPr>
                <w:rFonts w:ascii="Corbel" w:eastAsia="Times New Roman" w:hAnsi="Corbel" w:cs="Calibri"/>
                <w:b/>
                <w:bCs/>
                <w:color w:val="000000"/>
              </w:rPr>
              <w:t>Project Outputs</w:t>
            </w:r>
          </w:p>
        </w:tc>
        <w:tc>
          <w:tcPr>
            <w:tcW w:w="4860" w:type="dxa"/>
            <w:tcBorders>
              <w:top w:val="single" w:sz="4" w:space="0" w:color="auto"/>
              <w:left w:val="nil"/>
              <w:bottom w:val="single" w:sz="4" w:space="0" w:color="auto"/>
              <w:right w:val="single" w:sz="4" w:space="0" w:color="auto"/>
            </w:tcBorders>
            <w:shd w:val="clear" w:color="000000" w:fill="00B0F0"/>
            <w:vAlign w:val="center"/>
            <w:hideMark/>
          </w:tcPr>
          <w:p w14:paraId="64412507" w14:textId="77777777" w:rsidR="003C1000" w:rsidRPr="00FA49E4" w:rsidRDefault="003C1000" w:rsidP="003C1000">
            <w:pPr>
              <w:spacing w:after="0" w:line="240" w:lineRule="auto"/>
              <w:jc w:val="center"/>
              <w:rPr>
                <w:rFonts w:ascii="Corbel" w:eastAsia="Times New Roman" w:hAnsi="Corbel" w:cs="Calibri"/>
                <w:b/>
                <w:bCs/>
                <w:color w:val="000000"/>
              </w:rPr>
            </w:pPr>
            <w:r w:rsidRPr="00FA49E4">
              <w:rPr>
                <w:rFonts w:ascii="Corbel" w:eastAsia="Times New Roman" w:hAnsi="Corbel" w:cs="Calibri"/>
                <w:b/>
                <w:bCs/>
                <w:color w:val="000000"/>
              </w:rPr>
              <w:t>Indicative Activities</w:t>
            </w:r>
          </w:p>
        </w:tc>
        <w:tc>
          <w:tcPr>
            <w:tcW w:w="1320" w:type="dxa"/>
            <w:tcBorders>
              <w:top w:val="single" w:sz="4" w:space="0" w:color="auto"/>
              <w:left w:val="nil"/>
              <w:bottom w:val="single" w:sz="4" w:space="0" w:color="auto"/>
              <w:right w:val="single" w:sz="4" w:space="0" w:color="auto"/>
            </w:tcBorders>
            <w:shd w:val="clear" w:color="000000" w:fill="00B0F0"/>
            <w:vAlign w:val="center"/>
            <w:hideMark/>
          </w:tcPr>
          <w:p w14:paraId="3236720F" w14:textId="77777777" w:rsidR="003C1000" w:rsidRPr="00FA49E4" w:rsidRDefault="003C1000" w:rsidP="003C1000">
            <w:pPr>
              <w:spacing w:after="0" w:line="240" w:lineRule="auto"/>
              <w:jc w:val="center"/>
              <w:rPr>
                <w:rFonts w:ascii="Corbel" w:eastAsia="Times New Roman" w:hAnsi="Corbel" w:cs="Calibri"/>
                <w:b/>
                <w:bCs/>
              </w:rPr>
            </w:pPr>
            <w:r w:rsidRPr="00FA49E4">
              <w:rPr>
                <w:rFonts w:ascii="Corbel" w:eastAsia="Times New Roman" w:hAnsi="Corbel" w:cs="Calibri"/>
                <w:b/>
                <w:bCs/>
              </w:rPr>
              <w:t>Budget (USD)</w:t>
            </w:r>
          </w:p>
        </w:tc>
        <w:tc>
          <w:tcPr>
            <w:tcW w:w="1320" w:type="dxa"/>
            <w:tcBorders>
              <w:top w:val="single" w:sz="4" w:space="0" w:color="auto"/>
              <w:left w:val="nil"/>
              <w:bottom w:val="single" w:sz="4" w:space="0" w:color="auto"/>
              <w:right w:val="single" w:sz="4" w:space="0" w:color="auto"/>
            </w:tcBorders>
            <w:shd w:val="clear" w:color="000000" w:fill="00B0F0"/>
            <w:vAlign w:val="center"/>
            <w:hideMark/>
          </w:tcPr>
          <w:p w14:paraId="6DC26E3B" w14:textId="77777777" w:rsidR="003C1000" w:rsidRPr="00FA49E4" w:rsidRDefault="003C1000" w:rsidP="003C1000">
            <w:pPr>
              <w:spacing w:after="0" w:line="240" w:lineRule="auto"/>
              <w:jc w:val="center"/>
              <w:rPr>
                <w:rFonts w:ascii="Corbel" w:eastAsia="Times New Roman" w:hAnsi="Corbel" w:cs="Calibri"/>
                <w:b/>
                <w:bCs/>
              </w:rPr>
            </w:pPr>
            <w:r w:rsidRPr="00FA49E4">
              <w:rPr>
                <w:rFonts w:ascii="Corbel" w:eastAsia="Times New Roman" w:hAnsi="Corbel" w:cs="Calibri"/>
                <w:b/>
                <w:bCs/>
              </w:rPr>
              <w:t>Actual (USD)</w:t>
            </w:r>
          </w:p>
        </w:tc>
        <w:tc>
          <w:tcPr>
            <w:tcW w:w="1320" w:type="dxa"/>
            <w:tcBorders>
              <w:top w:val="single" w:sz="4" w:space="0" w:color="auto"/>
              <w:left w:val="nil"/>
              <w:bottom w:val="single" w:sz="4" w:space="0" w:color="auto"/>
              <w:right w:val="single" w:sz="4" w:space="0" w:color="auto"/>
            </w:tcBorders>
            <w:shd w:val="clear" w:color="000000" w:fill="00B0F0"/>
            <w:vAlign w:val="center"/>
            <w:hideMark/>
          </w:tcPr>
          <w:p w14:paraId="570BC3E5" w14:textId="77777777" w:rsidR="003C1000" w:rsidRPr="00FA49E4" w:rsidRDefault="003C1000" w:rsidP="003C1000">
            <w:pPr>
              <w:spacing w:after="0" w:line="240" w:lineRule="auto"/>
              <w:jc w:val="center"/>
              <w:rPr>
                <w:rFonts w:ascii="Corbel" w:eastAsia="Times New Roman" w:hAnsi="Corbel" w:cs="Calibri"/>
                <w:b/>
                <w:bCs/>
              </w:rPr>
            </w:pPr>
            <w:r w:rsidRPr="00FA49E4">
              <w:rPr>
                <w:rFonts w:ascii="Corbel" w:eastAsia="Times New Roman" w:hAnsi="Corbel" w:cs="Calibri"/>
                <w:b/>
                <w:bCs/>
              </w:rPr>
              <w:t>Variance (USD)</w:t>
            </w:r>
          </w:p>
        </w:tc>
        <w:tc>
          <w:tcPr>
            <w:tcW w:w="1327" w:type="dxa"/>
            <w:tcBorders>
              <w:top w:val="single" w:sz="4" w:space="0" w:color="auto"/>
              <w:left w:val="nil"/>
              <w:bottom w:val="single" w:sz="4" w:space="0" w:color="auto"/>
              <w:right w:val="single" w:sz="4" w:space="0" w:color="auto"/>
            </w:tcBorders>
            <w:shd w:val="clear" w:color="000000" w:fill="00B0F0"/>
            <w:vAlign w:val="center"/>
            <w:hideMark/>
          </w:tcPr>
          <w:p w14:paraId="796708C5" w14:textId="77777777" w:rsidR="003C1000" w:rsidRPr="00FA49E4" w:rsidRDefault="003C1000" w:rsidP="003C1000">
            <w:pPr>
              <w:spacing w:after="0" w:line="240" w:lineRule="auto"/>
              <w:jc w:val="center"/>
              <w:rPr>
                <w:rFonts w:ascii="Corbel" w:eastAsia="Times New Roman" w:hAnsi="Corbel" w:cs="Calibri"/>
                <w:b/>
                <w:bCs/>
              </w:rPr>
            </w:pPr>
            <w:r w:rsidRPr="00FA49E4">
              <w:rPr>
                <w:rFonts w:ascii="Corbel" w:eastAsia="Times New Roman" w:hAnsi="Corbel" w:cs="Calibri"/>
                <w:b/>
                <w:bCs/>
              </w:rPr>
              <w:t>% Delivery</w:t>
            </w:r>
          </w:p>
        </w:tc>
      </w:tr>
      <w:tr w:rsidR="003C1000" w:rsidRPr="00FA49E4" w14:paraId="2A11E081" w14:textId="77777777" w:rsidTr="00FA49E4">
        <w:trPr>
          <w:gridAfter w:val="1"/>
          <w:wAfter w:w="10" w:type="dxa"/>
          <w:trHeight w:val="1574"/>
        </w:trPr>
        <w:tc>
          <w:tcPr>
            <w:tcW w:w="3870" w:type="dxa"/>
            <w:tcBorders>
              <w:top w:val="nil"/>
              <w:left w:val="single" w:sz="4" w:space="0" w:color="auto"/>
              <w:bottom w:val="single" w:sz="4" w:space="0" w:color="auto"/>
              <w:right w:val="single" w:sz="4" w:space="0" w:color="auto"/>
            </w:tcBorders>
            <w:shd w:val="clear" w:color="auto" w:fill="auto"/>
            <w:hideMark/>
          </w:tcPr>
          <w:p w14:paraId="24EE4751" w14:textId="77777777" w:rsidR="003C1000" w:rsidRPr="00FA49E4" w:rsidRDefault="003C1000" w:rsidP="003C1000">
            <w:pPr>
              <w:spacing w:after="0" w:line="240" w:lineRule="auto"/>
              <w:rPr>
                <w:rFonts w:ascii="Corbel" w:eastAsia="Times New Roman" w:hAnsi="Corbel" w:cs="Calibri"/>
                <w:b/>
                <w:bCs/>
                <w:color w:val="000000"/>
              </w:rPr>
            </w:pPr>
            <w:r w:rsidRPr="00FA49E4">
              <w:rPr>
                <w:rFonts w:ascii="Corbel" w:eastAsia="Times New Roman" w:hAnsi="Corbel" w:cs="Calibri"/>
                <w:b/>
                <w:bCs/>
                <w:color w:val="000000"/>
              </w:rPr>
              <w:t>OUTPUT 1.1.1. National and county governments have strengthened inter and intra-governmental structures.</w:t>
            </w:r>
          </w:p>
        </w:tc>
        <w:tc>
          <w:tcPr>
            <w:tcW w:w="4860" w:type="dxa"/>
            <w:tcBorders>
              <w:top w:val="nil"/>
              <w:left w:val="nil"/>
              <w:bottom w:val="single" w:sz="4" w:space="0" w:color="auto"/>
              <w:right w:val="single" w:sz="4" w:space="0" w:color="auto"/>
            </w:tcBorders>
            <w:shd w:val="clear" w:color="auto" w:fill="auto"/>
            <w:hideMark/>
          </w:tcPr>
          <w:p w14:paraId="15140E54" w14:textId="77777777" w:rsidR="00A47B78"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 xml:space="preserve">Activity 1.1.1.1:  Establish mechanisms for inter- and intra-county partnership and collaboration between county governments, county assemblies and county </w:t>
            </w:r>
            <w:r w:rsidR="00A47B78" w:rsidRPr="00FA49E4">
              <w:rPr>
                <w:rFonts w:ascii="Corbel" w:eastAsia="Times New Roman" w:hAnsi="Corbel" w:cs="Calibri"/>
                <w:color w:val="000000"/>
              </w:rPr>
              <w:t xml:space="preserve">executives </w:t>
            </w:r>
          </w:p>
          <w:p w14:paraId="6432B801" w14:textId="62634327" w:rsidR="003C1000" w:rsidRPr="00FA49E4" w:rsidRDefault="00A47B78"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Activity</w:t>
            </w:r>
            <w:r w:rsidR="003C1000" w:rsidRPr="00FA49E4">
              <w:rPr>
                <w:rFonts w:ascii="Corbel" w:eastAsia="Times New Roman" w:hAnsi="Corbel" w:cs="Calibri"/>
                <w:color w:val="000000"/>
              </w:rPr>
              <w:t xml:space="preserve"> 1.1.1.2. Provide technical and county assemblies and the Senate for effective oversight and accountability</w:t>
            </w:r>
          </w:p>
        </w:tc>
        <w:tc>
          <w:tcPr>
            <w:tcW w:w="1320" w:type="dxa"/>
            <w:tcBorders>
              <w:top w:val="nil"/>
              <w:left w:val="nil"/>
              <w:bottom w:val="single" w:sz="4" w:space="0" w:color="auto"/>
              <w:right w:val="single" w:sz="4" w:space="0" w:color="auto"/>
            </w:tcBorders>
            <w:shd w:val="clear" w:color="auto" w:fill="auto"/>
            <w:noWrap/>
            <w:hideMark/>
          </w:tcPr>
          <w:p w14:paraId="08C9F1F2"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251,856</w:t>
            </w:r>
          </w:p>
        </w:tc>
        <w:tc>
          <w:tcPr>
            <w:tcW w:w="1320" w:type="dxa"/>
            <w:tcBorders>
              <w:top w:val="nil"/>
              <w:left w:val="nil"/>
              <w:bottom w:val="single" w:sz="4" w:space="0" w:color="auto"/>
              <w:right w:val="single" w:sz="4" w:space="0" w:color="auto"/>
            </w:tcBorders>
            <w:shd w:val="clear" w:color="auto" w:fill="auto"/>
            <w:noWrap/>
            <w:hideMark/>
          </w:tcPr>
          <w:p w14:paraId="4653782D"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928</w:t>
            </w:r>
          </w:p>
        </w:tc>
        <w:tc>
          <w:tcPr>
            <w:tcW w:w="1320" w:type="dxa"/>
            <w:tcBorders>
              <w:top w:val="nil"/>
              <w:left w:val="nil"/>
              <w:bottom w:val="single" w:sz="4" w:space="0" w:color="auto"/>
              <w:right w:val="single" w:sz="4" w:space="0" w:color="auto"/>
            </w:tcBorders>
            <w:shd w:val="clear" w:color="auto" w:fill="auto"/>
            <w:noWrap/>
            <w:hideMark/>
          </w:tcPr>
          <w:p w14:paraId="0B363715"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250,928</w:t>
            </w:r>
          </w:p>
        </w:tc>
        <w:tc>
          <w:tcPr>
            <w:tcW w:w="1327" w:type="dxa"/>
            <w:tcBorders>
              <w:top w:val="nil"/>
              <w:left w:val="nil"/>
              <w:bottom w:val="single" w:sz="4" w:space="0" w:color="auto"/>
              <w:right w:val="single" w:sz="4" w:space="0" w:color="auto"/>
            </w:tcBorders>
            <w:shd w:val="clear" w:color="auto" w:fill="auto"/>
            <w:noWrap/>
            <w:hideMark/>
          </w:tcPr>
          <w:p w14:paraId="39EBE736" w14:textId="77777777" w:rsidR="003C1000" w:rsidRPr="00FA49E4" w:rsidRDefault="003C1000" w:rsidP="003C1000">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0.37%</w:t>
            </w:r>
          </w:p>
        </w:tc>
      </w:tr>
      <w:tr w:rsidR="003C1000" w:rsidRPr="00FA49E4" w14:paraId="0B8441BF" w14:textId="77777777" w:rsidTr="00FA49E4">
        <w:trPr>
          <w:gridAfter w:val="1"/>
          <w:wAfter w:w="10" w:type="dxa"/>
          <w:trHeight w:val="359"/>
        </w:trPr>
        <w:tc>
          <w:tcPr>
            <w:tcW w:w="3870" w:type="dxa"/>
            <w:tcBorders>
              <w:top w:val="nil"/>
              <w:left w:val="single" w:sz="4" w:space="0" w:color="auto"/>
              <w:bottom w:val="single" w:sz="4" w:space="0" w:color="auto"/>
              <w:right w:val="single" w:sz="4" w:space="0" w:color="auto"/>
            </w:tcBorders>
            <w:shd w:val="clear" w:color="auto" w:fill="auto"/>
            <w:hideMark/>
          </w:tcPr>
          <w:p w14:paraId="0ADE7F32" w14:textId="77777777" w:rsidR="003C1000" w:rsidRPr="00FA49E4" w:rsidRDefault="003C1000" w:rsidP="003C1000">
            <w:pPr>
              <w:spacing w:after="0" w:line="240" w:lineRule="auto"/>
              <w:rPr>
                <w:rFonts w:ascii="Corbel" w:eastAsia="Times New Roman" w:hAnsi="Corbel" w:cs="Calibri"/>
                <w:b/>
                <w:bCs/>
                <w:color w:val="000000"/>
              </w:rPr>
            </w:pPr>
            <w:r w:rsidRPr="00FA49E4">
              <w:rPr>
                <w:rFonts w:ascii="Corbel" w:eastAsia="Times New Roman" w:hAnsi="Corbel" w:cs="Calibri"/>
                <w:b/>
                <w:bCs/>
                <w:color w:val="000000"/>
              </w:rPr>
              <w:t>OUTPUT 1.1.2  Governments have harmonized governance policy, legal and institutional frameworks to support devolution</w:t>
            </w:r>
          </w:p>
        </w:tc>
        <w:tc>
          <w:tcPr>
            <w:tcW w:w="4860" w:type="dxa"/>
            <w:tcBorders>
              <w:top w:val="nil"/>
              <w:left w:val="nil"/>
              <w:bottom w:val="single" w:sz="4" w:space="0" w:color="auto"/>
              <w:right w:val="single" w:sz="4" w:space="0" w:color="auto"/>
            </w:tcBorders>
            <w:shd w:val="clear" w:color="auto" w:fill="auto"/>
            <w:hideMark/>
          </w:tcPr>
          <w:p w14:paraId="14C25BD6" w14:textId="77777777" w:rsidR="003C1000"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Activity 1.1.2.1: Provide technical and financial support to develop, review and harmonize devolved governance’s policy and legal frameworks including Regional Economic Blocks.</w:t>
            </w:r>
            <w:r w:rsidRPr="00FA49E4">
              <w:rPr>
                <w:rFonts w:ascii="Corbel" w:eastAsia="Times New Roman" w:hAnsi="Corbel" w:cs="Calibri"/>
                <w:color w:val="000000"/>
              </w:rPr>
              <w:br/>
              <w:t>Activity 1.1.2.2. Capacity building at county level for implementation of DRM policies (County Steering Group (CSG) and County Disaster Committees (CDC), and for preparedness and response to disasters.  Activity 1.1.2.3: Undertake a National State of County Capacities for Delivering on Devolved Environmental Survey</w:t>
            </w:r>
          </w:p>
        </w:tc>
        <w:tc>
          <w:tcPr>
            <w:tcW w:w="1320" w:type="dxa"/>
            <w:tcBorders>
              <w:top w:val="nil"/>
              <w:left w:val="nil"/>
              <w:bottom w:val="single" w:sz="4" w:space="0" w:color="auto"/>
              <w:right w:val="single" w:sz="4" w:space="0" w:color="auto"/>
            </w:tcBorders>
            <w:shd w:val="clear" w:color="auto" w:fill="auto"/>
            <w:noWrap/>
            <w:hideMark/>
          </w:tcPr>
          <w:p w14:paraId="7F49DCD5"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477,648</w:t>
            </w:r>
          </w:p>
        </w:tc>
        <w:tc>
          <w:tcPr>
            <w:tcW w:w="1320" w:type="dxa"/>
            <w:tcBorders>
              <w:top w:val="nil"/>
              <w:left w:val="nil"/>
              <w:bottom w:val="single" w:sz="4" w:space="0" w:color="auto"/>
              <w:right w:val="single" w:sz="4" w:space="0" w:color="auto"/>
            </w:tcBorders>
            <w:shd w:val="clear" w:color="auto" w:fill="auto"/>
            <w:noWrap/>
            <w:hideMark/>
          </w:tcPr>
          <w:p w14:paraId="4FA9CB24"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20,728</w:t>
            </w:r>
          </w:p>
        </w:tc>
        <w:tc>
          <w:tcPr>
            <w:tcW w:w="1320" w:type="dxa"/>
            <w:tcBorders>
              <w:top w:val="nil"/>
              <w:left w:val="nil"/>
              <w:bottom w:val="single" w:sz="4" w:space="0" w:color="auto"/>
              <w:right w:val="single" w:sz="4" w:space="0" w:color="auto"/>
            </w:tcBorders>
            <w:shd w:val="clear" w:color="auto" w:fill="auto"/>
            <w:noWrap/>
            <w:hideMark/>
          </w:tcPr>
          <w:p w14:paraId="3FE31658"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456,920</w:t>
            </w:r>
          </w:p>
        </w:tc>
        <w:tc>
          <w:tcPr>
            <w:tcW w:w="1327" w:type="dxa"/>
            <w:tcBorders>
              <w:top w:val="nil"/>
              <w:left w:val="nil"/>
              <w:bottom w:val="single" w:sz="4" w:space="0" w:color="auto"/>
              <w:right w:val="single" w:sz="4" w:space="0" w:color="auto"/>
            </w:tcBorders>
            <w:shd w:val="clear" w:color="auto" w:fill="auto"/>
            <w:noWrap/>
            <w:hideMark/>
          </w:tcPr>
          <w:p w14:paraId="05DD07E3" w14:textId="77777777" w:rsidR="003C1000" w:rsidRPr="00FA49E4" w:rsidRDefault="003C1000" w:rsidP="003C1000">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4.34%</w:t>
            </w:r>
          </w:p>
        </w:tc>
      </w:tr>
      <w:tr w:rsidR="003C1000" w:rsidRPr="00FA49E4" w14:paraId="039812C7" w14:textId="77777777" w:rsidTr="00FA49E4">
        <w:trPr>
          <w:gridAfter w:val="1"/>
          <w:wAfter w:w="10" w:type="dxa"/>
          <w:trHeight w:val="359"/>
        </w:trPr>
        <w:tc>
          <w:tcPr>
            <w:tcW w:w="3870" w:type="dxa"/>
            <w:tcBorders>
              <w:top w:val="nil"/>
              <w:left w:val="single" w:sz="4" w:space="0" w:color="auto"/>
              <w:bottom w:val="single" w:sz="4" w:space="0" w:color="auto"/>
              <w:right w:val="single" w:sz="4" w:space="0" w:color="auto"/>
            </w:tcBorders>
            <w:shd w:val="clear" w:color="auto" w:fill="auto"/>
            <w:hideMark/>
          </w:tcPr>
          <w:p w14:paraId="6BDAEB4A" w14:textId="77777777" w:rsidR="003C1000" w:rsidRPr="00FA49E4" w:rsidRDefault="003C1000" w:rsidP="003C1000">
            <w:pPr>
              <w:spacing w:after="0" w:line="240" w:lineRule="auto"/>
              <w:rPr>
                <w:rFonts w:ascii="Corbel" w:eastAsia="Times New Roman" w:hAnsi="Corbel" w:cs="Calibri"/>
                <w:b/>
                <w:bCs/>
                <w:color w:val="000000"/>
              </w:rPr>
            </w:pPr>
            <w:r w:rsidRPr="00FA49E4">
              <w:rPr>
                <w:rFonts w:ascii="Corbel" w:eastAsia="Times New Roman" w:hAnsi="Corbel" w:cs="Calibri"/>
                <w:b/>
                <w:bCs/>
                <w:color w:val="000000"/>
              </w:rPr>
              <w:lastRenderedPageBreak/>
              <w:t>OUTPUT 1.1.3. Improved county capacities for effective implementation of child protection services and GBV.</w:t>
            </w:r>
          </w:p>
        </w:tc>
        <w:tc>
          <w:tcPr>
            <w:tcW w:w="4860" w:type="dxa"/>
            <w:tcBorders>
              <w:top w:val="nil"/>
              <w:left w:val="nil"/>
              <w:bottom w:val="single" w:sz="4" w:space="0" w:color="auto"/>
              <w:right w:val="single" w:sz="4" w:space="0" w:color="auto"/>
            </w:tcBorders>
            <w:shd w:val="clear" w:color="auto" w:fill="auto"/>
            <w:hideMark/>
          </w:tcPr>
          <w:p w14:paraId="48816AD8" w14:textId="77777777" w:rsidR="003C1000"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Activity 1.1.3.1. Enhance county capacities for effective implementation of GBV and child protection frameworks</w:t>
            </w:r>
          </w:p>
        </w:tc>
        <w:tc>
          <w:tcPr>
            <w:tcW w:w="1320" w:type="dxa"/>
            <w:tcBorders>
              <w:top w:val="nil"/>
              <w:left w:val="nil"/>
              <w:bottom w:val="single" w:sz="4" w:space="0" w:color="auto"/>
              <w:right w:val="single" w:sz="4" w:space="0" w:color="auto"/>
            </w:tcBorders>
            <w:shd w:val="clear" w:color="auto" w:fill="auto"/>
            <w:noWrap/>
            <w:hideMark/>
          </w:tcPr>
          <w:p w14:paraId="27ECCF24"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197,001</w:t>
            </w:r>
          </w:p>
        </w:tc>
        <w:tc>
          <w:tcPr>
            <w:tcW w:w="1320" w:type="dxa"/>
            <w:tcBorders>
              <w:top w:val="nil"/>
              <w:left w:val="nil"/>
              <w:bottom w:val="single" w:sz="4" w:space="0" w:color="auto"/>
              <w:right w:val="single" w:sz="4" w:space="0" w:color="auto"/>
            </w:tcBorders>
            <w:shd w:val="clear" w:color="auto" w:fill="auto"/>
            <w:noWrap/>
            <w:hideMark/>
          </w:tcPr>
          <w:p w14:paraId="42D3566B"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0.00</w:t>
            </w:r>
          </w:p>
        </w:tc>
        <w:tc>
          <w:tcPr>
            <w:tcW w:w="1320" w:type="dxa"/>
            <w:tcBorders>
              <w:top w:val="nil"/>
              <w:left w:val="nil"/>
              <w:bottom w:val="single" w:sz="4" w:space="0" w:color="auto"/>
              <w:right w:val="single" w:sz="4" w:space="0" w:color="auto"/>
            </w:tcBorders>
            <w:shd w:val="clear" w:color="auto" w:fill="auto"/>
            <w:noWrap/>
            <w:hideMark/>
          </w:tcPr>
          <w:p w14:paraId="40A72581"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197,001</w:t>
            </w:r>
          </w:p>
        </w:tc>
        <w:tc>
          <w:tcPr>
            <w:tcW w:w="1327" w:type="dxa"/>
            <w:tcBorders>
              <w:top w:val="nil"/>
              <w:left w:val="nil"/>
              <w:bottom w:val="single" w:sz="4" w:space="0" w:color="auto"/>
              <w:right w:val="single" w:sz="4" w:space="0" w:color="auto"/>
            </w:tcBorders>
            <w:shd w:val="clear" w:color="auto" w:fill="auto"/>
            <w:noWrap/>
            <w:hideMark/>
          </w:tcPr>
          <w:p w14:paraId="6756AF83" w14:textId="77777777" w:rsidR="003C1000" w:rsidRPr="00FA49E4" w:rsidRDefault="003C1000" w:rsidP="003C1000">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0.00%</w:t>
            </w:r>
          </w:p>
        </w:tc>
      </w:tr>
      <w:tr w:rsidR="003C1000" w:rsidRPr="00FA49E4" w14:paraId="4B982745" w14:textId="77777777" w:rsidTr="00FA49E4">
        <w:trPr>
          <w:gridAfter w:val="1"/>
          <w:wAfter w:w="10" w:type="dxa"/>
          <w:trHeight w:val="1358"/>
        </w:trPr>
        <w:tc>
          <w:tcPr>
            <w:tcW w:w="3870" w:type="dxa"/>
            <w:tcBorders>
              <w:top w:val="nil"/>
              <w:left w:val="single" w:sz="4" w:space="0" w:color="auto"/>
              <w:bottom w:val="single" w:sz="4" w:space="0" w:color="auto"/>
              <w:right w:val="single" w:sz="4" w:space="0" w:color="auto"/>
            </w:tcBorders>
            <w:shd w:val="clear" w:color="auto" w:fill="auto"/>
            <w:hideMark/>
          </w:tcPr>
          <w:p w14:paraId="7C151C21" w14:textId="77777777" w:rsidR="003C1000" w:rsidRPr="00FA49E4" w:rsidRDefault="003C1000" w:rsidP="003C1000">
            <w:pPr>
              <w:spacing w:after="0" w:line="240" w:lineRule="auto"/>
              <w:rPr>
                <w:rFonts w:ascii="Corbel" w:eastAsia="Times New Roman" w:hAnsi="Corbel" w:cs="Calibri"/>
                <w:b/>
                <w:bCs/>
                <w:color w:val="000000"/>
              </w:rPr>
            </w:pPr>
            <w:r w:rsidRPr="00FA49E4">
              <w:rPr>
                <w:rFonts w:ascii="Corbel" w:eastAsia="Times New Roman" w:hAnsi="Corbel" w:cs="Calibri"/>
                <w:b/>
                <w:bCs/>
                <w:color w:val="000000"/>
              </w:rPr>
              <w:t>OUTPUT 1.2.1. County capacities strengthened for equitable and inclusive budgeting.</w:t>
            </w:r>
          </w:p>
        </w:tc>
        <w:tc>
          <w:tcPr>
            <w:tcW w:w="4860" w:type="dxa"/>
            <w:tcBorders>
              <w:top w:val="nil"/>
              <w:left w:val="nil"/>
              <w:bottom w:val="single" w:sz="4" w:space="0" w:color="auto"/>
              <w:right w:val="single" w:sz="4" w:space="0" w:color="auto"/>
            </w:tcBorders>
            <w:shd w:val="clear" w:color="auto" w:fill="auto"/>
            <w:hideMark/>
          </w:tcPr>
          <w:p w14:paraId="50E514E6" w14:textId="4764D1FE" w:rsidR="003C1000"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 xml:space="preserve">Activity 1.2.1.1: Strengthen capacity of counties to align budgets with CIDP priorities.  </w:t>
            </w:r>
            <w:r w:rsidRPr="00FA49E4">
              <w:rPr>
                <w:rFonts w:ascii="Corbel" w:eastAsia="Times New Roman" w:hAnsi="Corbel" w:cs="Calibri"/>
                <w:color w:val="000000"/>
              </w:rPr>
              <w:br/>
              <w:t>Activity 1.2.1.2: Support capacity building on Inclusive budgeting including HRBA, GBV, Child friendly budgeting.</w:t>
            </w:r>
            <w:r w:rsidRPr="00FA49E4">
              <w:rPr>
                <w:rFonts w:ascii="Corbel" w:eastAsia="Times New Roman" w:hAnsi="Corbel" w:cs="Calibri"/>
                <w:color w:val="000000"/>
              </w:rPr>
              <w:br/>
              <w:t>Activity 1.2.1.4: Support establishment and strengthening of CBEFs</w:t>
            </w:r>
            <w:r w:rsidR="001D55EE">
              <w:rPr>
                <w:rFonts w:ascii="Corbel" w:eastAsia="Times New Roman" w:hAnsi="Corbel" w:cs="Calibri"/>
                <w:color w:val="000000"/>
              </w:rPr>
              <w:t>.</w:t>
            </w:r>
          </w:p>
        </w:tc>
        <w:tc>
          <w:tcPr>
            <w:tcW w:w="1320" w:type="dxa"/>
            <w:tcBorders>
              <w:top w:val="nil"/>
              <w:left w:val="nil"/>
              <w:bottom w:val="single" w:sz="4" w:space="0" w:color="auto"/>
              <w:right w:val="single" w:sz="4" w:space="0" w:color="auto"/>
            </w:tcBorders>
            <w:shd w:val="clear" w:color="auto" w:fill="auto"/>
            <w:noWrap/>
            <w:hideMark/>
          </w:tcPr>
          <w:p w14:paraId="7F5F9F95"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561,234</w:t>
            </w:r>
          </w:p>
        </w:tc>
        <w:tc>
          <w:tcPr>
            <w:tcW w:w="1320" w:type="dxa"/>
            <w:tcBorders>
              <w:top w:val="nil"/>
              <w:left w:val="nil"/>
              <w:bottom w:val="single" w:sz="4" w:space="0" w:color="auto"/>
              <w:right w:val="single" w:sz="4" w:space="0" w:color="auto"/>
            </w:tcBorders>
            <w:shd w:val="clear" w:color="auto" w:fill="auto"/>
            <w:noWrap/>
            <w:hideMark/>
          </w:tcPr>
          <w:p w14:paraId="127A03C7"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10,362</w:t>
            </w:r>
          </w:p>
        </w:tc>
        <w:tc>
          <w:tcPr>
            <w:tcW w:w="1320" w:type="dxa"/>
            <w:tcBorders>
              <w:top w:val="nil"/>
              <w:left w:val="nil"/>
              <w:bottom w:val="single" w:sz="4" w:space="0" w:color="auto"/>
              <w:right w:val="single" w:sz="4" w:space="0" w:color="auto"/>
            </w:tcBorders>
            <w:shd w:val="clear" w:color="auto" w:fill="auto"/>
            <w:noWrap/>
            <w:hideMark/>
          </w:tcPr>
          <w:p w14:paraId="6DEFAB74"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550,872</w:t>
            </w:r>
          </w:p>
        </w:tc>
        <w:tc>
          <w:tcPr>
            <w:tcW w:w="1327" w:type="dxa"/>
            <w:tcBorders>
              <w:top w:val="nil"/>
              <w:left w:val="nil"/>
              <w:bottom w:val="single" w:sz="4" w:space="0" w:color="auto"/>
              <w:right w:val="single" w:sz="4" w:space="0" w:color="auto"/>
            </w:tcBorders>
            <w:shd w:val="clear" w:color="auto" w:fill="auto"/>
            <w:noWrap/>
            <w:hideMark/>
          </w:tcPr>
          <w:p w14:paraId="1E9169E5" w14:textId="77777777" w:rsidR="003C1000" w:rsidRPr="00FA49E4" w:rsidRDefault="003C1000" w:rsidP="003C1000">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1.85%</w:t>
            </w:r>
          </w:p>
        </w:tc>
      </w:tr>
      <w:tr w:rsidR="003C1000" w:rsidRPr="00FA49E4" w14:paraId="58D1BFE5" w14:textId="77777777" w:rsidTr="00FA49E4">
        <w:trPr>
          <w:gridAfter w:val="1"/>
          <w:wAfter w:w="10" w:type="dxa"/>
          <w:trHeight w:val="998"/>
        </w:trPr>
        <w:tc>
          <w:tcPr>
            <w:tcW w:w="3870" w:type="dxa"/>
            <w:tcBorders>
              <w:top w:val="nil"/>
              <w:left w:val="single" w:sz="4" w:space="0" w:color="auto"/>
              <w:bottom w:val="single" w:sz="4" w:space="0" w:color="auto"/>
              <w:right w:val="single" w:sz="4" w:space="0" w:color="auto"/>
            </w:tcBorders>
            <w:shd w:val="clear" w:color="auto" w:fill="auto"/>
            <w:hideMark/>
          </w:tcPr>
          <w:p w14:paraId="27275AEF" w14:textId="77777777" w:rsidR="003C1000" w:rsidRPr="00FA49E4" w:rsidRDefault="003C1000" w:rsidP="003C1000">
            <w:pPr>
              <w:spacing w:after="0" w:line="240" w:lineRule="auto"/>
              <w:rPr>
                <w:rFonts w:ascii="Corbel" w:eastAsia="Times New Roman" w:hAnsi="Corbel" w:cs="Calibri"/>
                <w:b/>
                <w:bCs/>
                <w:color w:val="000000"/>
              </w:rPr>
            </w:pPr>
            <w:r w:rsidRPr="00FA49E4">
              <w:rPr>
                <w:rFonts w:ascii="Corbel" w:eastAsia="Times New Roman" w:hAnsi="Corbel" w:cs="Calibri"/>
                <w:b/>
                <w:bCs/>
                <w:color w:val="000000"/>
              </w:rPr>
              <w:t xml:space="preserve">OUTPUT 1.2.2 County capacities improved for revenue projection, generation, </w:t>
            </w:r>
            <w:proofErr w:type="gramStart"/>
            <w:r w:rsidRPr="00FA49E4">
              <w:rPr>
                <w:rFonts w:ascii="Corbel" w:eastAsia="Times New Roman" w:hAnsi="Corbel" w:cs="Calibri"/>
                <w:b/>
                <w:bCs/>
                <w:color w:val="000000"/>
              </w:rPr>
              <w:t>collection</w:t>
            </w:r>
            <w:proofErr w:type="gramEnd"/>
            <w:r w:rsidRPr="00FA49E4">
              <w:rPr>
                <w:rFonts w:ascii="Corbel" w:eastAsia="Times New Roman" w:hAnsi="Corbel" w:cs="Calibri"/>
                <w:b/>
                <w:bCs/>
                <w:color w:val="000000"/>
              </w:rPr>
              <w:t xml:space="preserve"> and reporting</w:t>
            </w:r>
          </w:p>
        </w:tc>
        <w:tc>
          <w:tcPr>
            <w:tcW w:w="4860" w:type="dxa"/>
            <w:tcBorders>
              <w:top w:val="nil"/>
              <w:left w:val="nil"/>
              <w:bottom w:val="single" w:sz="4" w:space="0" w:color="auto"/>
              <w:right w:val="single" w:sz="4" w:space="0" w:color="auto"/>
            </w:tcBorders>
            <w:shd w:val="clear" w:color="auto" w:fill="auto"/>
            <w:hideMark/>
          </w:tcPr>
          <w:p w14:paraId="2BD846A3" w14:textId="01D8DE9C" w:rsidR="003C1000"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Activity 1.2.2.1. Support mapping of existing revenue streams and collection mechanism. Activity 1.2.2.2: Support counties to identify, automate and generate revenue from new revenue streams</w:t>
            </w:r>
            <w:r w:rsidR="001D55EE">
              <w:rPr>
                <w:rFonts w:ascii="Corbel" w:eastAsia="Times New Roman" w:hAnsi="Corbel" w:cs="Calibri"/>
                <w:color w:val="000000"/>
              </w:rPr>
              <w:t>.</w:t>
            </w:r>
          </w:p>
        </w:tc>
        <w:tc>
          <w:tcPr>
            <w:tcW w:w="1320" w:type="dxa"/>
            <w:tcBorders>
              <w:top w:val="nil"/>
              <w:left w:val="nil"/>
              <w:bottom w:val="single" w:sz="4" w:space="0" w:color="auto"/>
              <w:right w:val="single" w:sz="4" w:space="0" w:color="auto"/>
            </w:tcBorders>
            <w:shd w:val="clear" w:color="auto" w:fill="auto"/>
            <w:noWrap/>
            <w:hideMark/>
          </w:tcPr>
          <w:p w14:paraId="231A9D74"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166,000</w:t>
            </w:r>
          </w:p>
        </w:tc>
        <w:tc>
          <w:tcPr>
            <w:tcW w:w="1320" w:type="dxa"/>
            <w:tcBorders>
              <w:top w:val="nil"/>
              <w:left w:val="nil"/>
              <w:bottom w:val="single" w:sz="4" w:space="0" w:color="auto"/>
              <w:right w:val="single" w:sz="4" w:space="0" w:color="auto"/>
            </w:tcBorders>
            <w:shd w:val="clear" w:color="auto" w:fill="auto"/>
            <w:noWrap/>
            <w:hideMark/>
          </w:tcPr>
          <w:p w14:paraId="4F17347F"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0</w:t>
            </w:r>
          </w:p>
        </w:tc>
        <w:tc>
          <w:tcPr>
            <w:tcW w:w="1320" w:type="dxa"/>
            <w:tcBorders>
              <w:top w:val="nil"/>
              <w:left w:val="nil"/>
              <w:bottom w:val="single" w:sz="4" w:space="0" w:color="auto"/>
              <w:right w:val="single" w:sz="4" w:space="0" w:color="auto"/>
            </w:tcBorders>
            <w:shd w:val="clear" w:color="auto" w:fill="auto"/>
            <w:noWrap/>
            <w:hideMark/>
          </w:tcPr>
          <w:p w14:paraId="4845BF4F"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166,000</w:t>
            </w:r>
          </w:p>
        </w:tc>
        <w:tc>
          <w:tcPr>
            <w:tcW w:w="1327" w:type="dxa"/>
            <w:tcBorders>
              <w:top w:val="nil"/>
              <w:left w:val="nil"/>
              <w:bottom w:val="single" w:sz="4" w:space="0" w:color="auto"/>
              <w:right w:val="single" w:sz="4" w:space="0" w:color="auto"/>
            </w:tcBorders>
            <w:shd w:val="clear" w:color="auto" w:fill="auto"/>
            <w:noWrap/>
            <w:hideMark/>
          </w:tcPr>
          <w:p w14:paraId="36C90501" w14:textId="77777777" w:rsidR="003C1000" w:rsidRPr="00FA49E4" w:rsidRDefault="003C1000" w:rsidP="003C1000">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0.00%</w:t>
            </w:r>
          </w:p>
        </w:tc>
      </w:tr>
      <w:tr w:rsidR="003C1000" w:rsidRPr="00FA49E4" w14:paraId="0A1487B0" w14:textId="77777777" w:rsidTr="00FA49E4">
        <w:trPr>
          <w:gridAfter w:val="1"/>
          <w:wAfter w:w="10" w:type="dxa"/>
          <w:trHeight w:val="2249"/>
        </w:trPr>
        <w:tc>
          <w:tcPr>
            <w:tcW w:w="3870" w:type="dxa"/>
            <w:tcBorders>
              <w:top w:val="nil"/>
              <w:left w:val="single" w:sz="4" w:space="0" w:color="auto"/>
              <w:bottom w:val="single" w:sz="4" w:space="0" w:color="auto"/>
              <w:right w:val="single" w:sz="4" w:space="0" w:color="auto"/>
            </w:tcBorders>
            <w:shd w:val="clear" w:color="auto" w:fill="auto"/>
            <w:hideMark/>
          </w:tcPr>
          <w:p w14:paraId="01BB8771" w14:textId="77777777" w:rsidR="003C1000" w:rsidRPr="00FA49E4" w:rsidRDefault="003C1000" w:rsidP="003C1000">
            <w:pPr>
              <w:spacing w:after="0" w:line="240" w:lineRule="auto"/>
              <w:rPr>
                <w:rFonts w:ascii="Corbel" w:eastAsia="Times New Roman" w:hAnsi="Corbel" w:cs="Calibri"/>
                <w:b/>
                <w:bCs/>
                <w:color w:val="000000"/>
              </w:rPr>
            </w:pPr>
            <w:r w:rsidRPr="00FA49E4">
              <w:rPr>
                <w:rFonts w:ascii="Corbel" w:eastAsia="Times New Roman" w:hAnsi="Corbel" w:cs="Calibri"/>
                <w:b/>
                <w:bCs/>
                <w:color w:val="000000"/>
              </w:rPr>
              <w:t>OUTPUT 1.3.1 Counties have strengthened M&amp;E, planning and service delivery mechanisms.</w:t>
            </w:r>
          </w:p>
        </w:tc>
        <w:tc>
          <w:tcPr>
            <w:tcW w:w="4860" w:type="dxa"/>
            <w:tcBorders>
              <w:top w:val="nil"/>
              <w:left w:val="nil"/>
              <w:bottom w:val="single" w:sz="4" w:space="0" w:color="auto"/>
              <w:right w:val="single" w:sz="4" w:space="0" w:color="auto"/>
            </w:tcBorders>
            <w:shd w:val="clear" w:color="auto" w:fill="auto"/>
            <w:hideMark/>
          </w:tcPr>
          <w:p w14:paraId="628092F4" w14:textId="7D19980B" w:rsidR="00CB297A"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Activity 1.3.1.1: Support to counties for PMS/PCs and automated reporting dashboards for CIDPs.                       Activity 1.3.</w:t>
            </w:r>
            <w:r w:rsidR="00CB297A" w:rsidRPr="00FA49E4">
              <w:rPr>
                <w:rFonts w:ascii="Corbel" w:eastAsia="Times New Roman" w:hAnsi="Corbel" w:cs="Calibri"/>
                <w:color w:val="000000"/>
              </w:rPr>
              <w:t xml:space="preserve">2.1: </w:t>
            </w:r>
            <w:r w:rsidRPr="00FA49E4">
              <w:rPr>
                <w:rFonts w:ascii="Corbel" w:eastAsia="Times New Roman" w:hAnsi="Corbel" w:cs="Calibri"/>
                <w:color w:val="000000"/>
              </w:rPr>
              <w:t xml:space="preserve">Support inclusive and responsive planning at county level (ADP, CIDP, Sector Plans).                                    </w:t>
            </w:r>
          </w:p>
          <w:p w14:paraId="1247A5F6" w14:textId="2EE00084" w:rsidR="003C1000"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Activity 1.3.2.2: Upscaling technical and financial support to counties in the County Spatial Planning area targeting counties in finalizing and implementing CSPs</w:t>
            </w:r>
          </w:p>
        </w:tc>
        <w:tc>
          <w:tcPr>
            <w:tcW w:w="1320" w:type="dxa"/>
            <w:tcBorders>
              <w:top w:val="nil"/>
              <w:left w:val="nil"/>
              <w:bottom w:val="single" w:sz="4" w:space="0" w:color="auto"/>
              <w:right w:val="single" w:sz="4" w:space="0" w:color="auto"/>
            </w:tcBorders>
            <w:shd w:val="clear" w:color="auto" w:fill="auto"/>
            <w:noWrap/>
            <w:hideMark/>
          </w:tcPr>
          <w:p w14:paraId="61B692C7"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265,725</w:t>
            </w:r>
          </w:p>
        </w:tc>
        <w:tc>
          <w:tcPr>
            <w:tcW w:w="1320" w:type="dxa"/>
            <w:tcBorders>
              <w:top w:val="nil"/>
              <w:left w:val="nil"/>
              <w:bottom w:val="single" w:sz="4" w:space="0" w:color="auto"/>
              <w:right w:val="single" w:sz="4" w:space="0" w:color="auto"/>
            </w:tcBorders>
            <w:shd w:val="clear" w:color="auto" w:fill="auto"/>
            <w:noWrap/>
            <w:hideMark/>
          </w:tcPr>
          <w:p w14:paraId="3429C6EB"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16,862</w:t>
            </w:r>
          </w:p>
        </w:tc>
        <w:tc>
          <w:tcPr>
            <w:tcW w:w="1320" w:type="dxa"/>
            <w:tcBorders>
              <w:top w:val="nil"/>
              <w:left w:val="nil"/>
              <w:bottom w:val="single" w:sz="4" w:space="0" w:color="auto"/>
              <w:right w:val="single" w:sz="4" w:space="0" w:color="auto"/>
            </w:tcBorders>
            <w:shd w:val="clear" w:color="auto" w:fill="auto"/>
            <w:noWrap/>
            <w:hideMark/>
          </w:tcPr>
          <w:p w14:paraId="41C0EB0E"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248,863</w:t>
            </w:r>
          </w:p>
        </w:tc>
        <w:tc>
          <w:tcPr>
            <w:tcW w:w="1327" w:type="dxa"/>
            <w:tcBorders>
              <w:top w:val="nil"/>
              <w:left w:val="nil"/>
              <w:bottom w:val="single" w:sz="4" w:space="0" w:color="auto"/>
              <w:right w:val="single" w:sz="4" w:space="0" w:color="auto"/>
            </w:tcBorders>
            <w:shd w:val="clear" w:color="auto" w:fill="auto"/>
            <w:noWrap/>
            <w:hideMark/>
          </w:tcPr>
          <w:p w14:paraId="21064F14" w14:textId="77777777" w:rsidR="003C1000" w:rsidRPr="00FA49E4" w:rsidRDefault="003C1000" w:rsidP="003C1000">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6.35%</w:t>
            </w:r>
          </w:p>
        </w:tc>
      </w:tr>
      <w:tr w:rsidR="003C1000" w:rsidRPr="00FA49E4" w14:paraId="18BF2629" w14:textId="77777777" w:rsidTr="00FA49E4">
        <w:trPr>
          <w:gridAfter w:val="1"/>
          <w:wAfter w:w="10" w:type="dxa"/>
          <w:trHeight w:val="611"/>
        </w:trPr>
        <w:tc>
          <w:tcPr>
            <w:tcW w:w="3870" w:type="dxa"/>
            <w:tcBorders>
              <w:top w:val="nil"/>
              <w:left w:val="single" w:sz="4" w:space="0" w:color="auto"/>
              <w:bottom w:val="single" w:sz="4" w:space="0" w:color="auto"/>
              <w:right w:val="single" w:sz="4" w:space="0" w:color="auto"/>
            </w:tcBorders>
            <w:shd w:val="clear" w:color="auto" w:fill="auto"/>
            <w:hideMark/>
          </w:tcPr>
          <w:p w14:paraId="50A6211C" w14:textId="77777777" w:rsidR="003C1000" w:rsidRPr="00FA49E4" w:rsidRDefault="003C1000" w:rsidP="003C1000">
            <w:pPr>
              <w:spacing w:after="0" w:line="240" w:lineRule="auto"/>
              <w:rPr>
                <w:rFonts w:ascii="Corbel" w:eastAsia="Times New Roman" w:hAnsi="Corbel" w:cs="Calibri"/>
                <w:b/>
                <w:bCs/>
                <w:color w:val="000000"/>
              </w:rPr>
            </w:pPr>
            <w:r w:rsidRPr="00FA49E4">
              <w:rPr>
                <w:rFonts w:ascii="Corbel" w:eastAsia="Times New Roman" w:hAnsi="Corbel" w:cs="Calibri"/>
                <w:b/>
                <w:bCs/>
                <w:color w:val="000000"/>
              </w:rPr>
              <w:t>OUTPUT 1.3.2. National and County governments have strengthened monitoring, evaluation, reporting systems</w:t>
            </w:r>
          </w:p>
        </w:tc>
        <w:tc>
          <w:tcPr>
            <w:tcW w:w="4860" w:type="dxa"/>
            <w:tcBorders>
              <w:top w:val="nil"/>
              <w:left w:val="nil"/>
              <w:bottom w:val="single" w:sz="4" w:space="0" w:color="auto"/>
              <w:right w:val="single" w:sz="4" w:space="0" w:color="auto"/>
            </w:tcBorders>
            <w:shd w:val="clear" w:color="auto" w:fill="auto"/>
            <w:hideMark/>
          </w:tcPr>
          <w:p w14:paraId="10511587" w14:textId="77777777" w:rsidR="003C1000"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 xml:space="preserve">Activity 1.3.2.1. Strengthen county M&amp;E capacity for tracking and reporting on CIDPs, SDGs targets and alignment with NIMES. </w:t>
            </w:r>
          </w:p>
        </w:tc>
        <w:tc>
          <w:tcPr>
            <w:tcW w:w="1320" w:type="dxa"/>
            <w:tcBorders>
              <w:top w:val="nil"/>
              <w:left w:val="nil"/>
              <w:bottom w:val="single" w:sz="4" w:space="0" w:color="auto"/>
              <w:right w:val="single" w:sz="4" w:space="0" w:color="auto"/>
            </w:tcBorders>
            <w:shd w:val="clear" w:color="auto" w:fill="auto"/>
            <w:noWrap/>
            <w:hideMark/>
          </w:tcPr>
          <w:p w14:paraId="11B3942B"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184,810</w:t>
            </w:r>
          </w:p>
        </w:tc>
        <w:tc>
          <w:tcPr>
            <w:tcW w:w="1320" w:type="dxa"/>
            <w:tcBorders>
              <w:top w:val="nil"/>
              <w:left w:val="nil"/>
              <w:bottom w:val="single" w:sz="4" w:space="0" w:color="auto"/>
              <w:right w:val="single" w:sz="4" w:space="0" w:color="auto"/>
            </w:tcBorders>
            <w:shd w:val="clear" w:color="auto" w:fill="auto"/>
            <w:noWrap/>
            <w:hideMark/>
          </w:tcPr>
          <w:p w14:paraId="3147EAF9"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8,257.27</w:t>
            </w:r>
          </w:p>
        </w:tc>
        <w:tc>
          <w:tcPr>
            <w:tcW w:w="1320" w:type="dxa"/>
            <w:tcBorders>
              <w:top w:val="nil"/>
              <w:left w:val="nil"/>
              <w:bottom w:val="single" w:sz="4" w:space="0" w:color="auto"/>
              <w:right w:val="single" w:sz="4" w:space="0" w:color="auto"/>
            </w:tcBorders>
            <w:shd w:val="clear" w:color="auto" w:fill="auto"/>
            <w:noWrap/>
            <w:hideMark/>
          </w:tcPr>
          <w:p w14:paraId="2F0E1286"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176,553</w:t>
            </w:r>
          </w:p>
        </w:tc>
        <w:tc>
          <w:tcPr>
            <w:tcW w:w="1327" w:type="dxa"/>
            <w:tcBorders>
              <w:top w:val="nil"/>
              <w:left w:val="nil"/>
              <w:bottom w:val="single" w:sz="4" w:space="0" w:color="auto"/>
              <w:right w:val="single" w:sz="4" w:space="0" w:color="auto"/>
            </w:tcBorders>
            <w:shd w:val="clear" w:color="auto" w:fill="auto"/>
            <w:noWrap/>
            <w:hideMark/>
          </w:tcPr>
          <w:p w14:paraId="49E95DC5" w14:textId="77777777" w:rsidR="003C1000" w:rsidRPr="00FA49E4" w:rsidRDefault="003C1000" w:rsidP="003C1000">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4.47%</w:t>
            </w:r>
          </w:p>
        </w:tc>
      </w:tr>
      <w:tr w:rsidR="003C1000" w:rsidRPr="00FA49E4" w14:paraId="5270DD57" w14:textId="77777777" w:rsidTr="00FA49E4">
        <w:trPr>
          <w:gridAfter w:val="1"/>
          <w:wAfter w:w="10" w:type="dxa"/>
          <w:trHeight w:val="1799"/>
        </w:trPr>
        <w:tc>
          <w:tcPr>
            <w:tcW w:w="3870" w:type="dxa"/>
            <w:tcBorders>
              <w:top w:val="nil"/>
              <w:left w:val="single" w:sz="4" w:space="0" w:color="auto"/>
              <w:bottom w:val="single" w:sz="4" w:space="0" w:color="auto"/>
              <w:right w:val="single" w:sz="4" w:space="0" w:color="auto"/>
            </w:tcBorders>
            <w:shd w:val="clear" w:color="auto" w:fill="auto"/>
            <w:hideMark/>
          </w:tcPr>
          <w:p w14:paraId="7827B354" w14:textId="77777777" w:rsidR="003C1000" w:rsidRPr="00FA49E4" w:rsidRDefault="003C1000" w:rsidP="003C1000">
            <w:pPr>
              <w:spacing w:after="0" w:line="240" w:lineRule="auto"/>
              <w:rPr>
                <w:rFonts w:ascii="Corbel" w:eastAsia="Times New Roman" w:hAnsi="Corbel" w:cs="Calibri"/>
                <w:b/>
                <w:bCs/>
                <w:color w:val="000000"/>
              </w:rPr>
            </w:pPr>
            <w:r w:rsidRPr="00FA49E4">
              <w:rPr>
                <w:rFonts w:ascii="Corbel" w:eastAsia="Times New Roman" w:hAnsi="Corbel" w:cs="Calibri"/>
                <w:b/>
                <w:bCs/>
                <w:color w:val="000000"/>
              </w:rPr>
              <w:lastRenderedPageBreak/>
              <w:t>OUTPUT 1.3.3. National and County systems improved for the generation of disaggregated data (GBV, FGM, VAC, child marriages and marginalized populations including PWDs at county level, including a joint baseline study) for evidence-based decision making at both levels of government.</w:t>
            </w:r>
          </w:p>
        </w:tc>
        <w:tc>
          <w:tcPr>
            <w:tcW w:w="4860" w:type="dxa"/>
            <w:tcBorders>
              <w:top w:val="nil"/>
              <w:left w:val="nil"/>
              <w:bottom w:val="single" w:sz="4" w:space="0" w:color="auto"/>
              <w:right w:val="single" w:sz="4" w:space="0" w:color="auto"/>
            </w:tcBorders>
            <w:shd w:val="clear" w:color="auto" w:fill="auto"/>
            <w:hideMark/>
          </w:tcPr>
          <w:p w14:paraId="2617A5D0" w14:textId="77777777" w:rsidR="003C1000"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 xml:space="preserve">Activity 1.3.3.1: Support capacity for critical evidence, </w:t>
            </w:r>
            <w:proofErr w:type="gramStart"/>
            <w:r w:rsidRPr="00FA49E4">
              <w:rPr>
                <w:rFonts w:ascii="Corbel" w:eastAsia="Times New Roman" w:hAnsi="Corbel" w:cs="Calibri"/>
                <w:color w:val="000000"/>
              </w:rPr>
              <w:t>data</w:t>
            </w:r>
            <w:proofErr w:type="gramEnd"/>
            <w:r w:rsidRPr="00FA49E4">
              <w:rPr>
                <w:rFonts w:ascii="Corbel" w:eastAsia="Times New Roman" w:hAnsi="Corbel" w:cs="Calibri"/>
                <w:color w:val="000000"/>
              </w:rPr>
              <w:t xml:space="preserve"> and statistics for GBV, FGM, VAC, child marriages and marginalized populations including PWDs at county level, including a joint baseline study.</w:t>
            </w:r>
          </w:p>
        </w:tc>
        <w:tc>
          <w:tcPr>
            <w:tcW w:w="1320" w:type="dxa"/>
            <w:tcBorders>
              <w:top w:val="nil"/>
              <w:left w:val="nil"/>
              <w:bottom w:val="single" w:sz="4" w:space="0" w:color="auto"/>
              <w:right w:val="single" w:sz="4" w:space="0" w:color="auto"/>
            </w:tcBorders>
            <w:shd w:val="clear" w:color="auto" w:fill="auto"/>
            <w:noWrap/>
            <w:hideMark/>
          </w:tcPr>
          <w:p w14:paraId="7440DF9F"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260,346</w:t>
            </w:r>
          </w:p>
        </w:tc>
        <w:tc>
          <w:tcPr>
            <w:tcW w:w="1320" w:type="dxa"/>
            <w:tcBorders>
              <w:top w:val="nil"/>
              <w:left w:val="nil"/>
              <w:bottom w:val="single" w:sz="4" w:space="0" w:color="auto"/>
              <w:right w:val="single" w:sz="4" w:space="0" w:color="auto"/>
            </w:tcBorders>
            <w:shd w:val="clear" w:color="auto" w:fill="auto"/>
            <w:noWrap/>
            <w:hideMark/>
          </w:tcPr>
          <w:p w14:paraId="77CFC667"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0</w:t>
            </w:r>
          </w:p>
        </w:tc>
        <w:tc>
          <w:tcPr>
            <w:tcW w:w="1320" w:type="dxa"/>
            <w:tcBorders>
              <w:top w:val="nil"/>
              <w:left w:val="nil"/>
              <w:bottom w:val="single" w:sz="4" w:space="0" w:color="auto"/>
              <w:right w:val="single" w:sz="4" w:space="0" w:color="auto"/>
            </w:tcBorders>
            <w:shd w:val="clear" w:color="auto" w:fill="auto"/>
            <w:noWrap/>
            <w:hideMark/>
          </w:tcPr>
          <w:p w14:paraId="78FB5021"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260,346</w:t>
            </w:r>
          </w:p>
        </w:tc>
        <w:tc>
          <w:tcPr>
            <w:tcW w:w="1327" w:type="dxa"/>
            <w:tcBorders>
              <w:top w:val="nil"/>
              <w:left w:val="nil"/>
              <w:bottom w:val="single" w:sz="4" w:space="0" w:color="auto"/>
              <w:right w:val="single" w:sz="4" w:space="0" w:color="auto"/>
            </w:tcBorders>
            <w:shd w:val="clear" w:color="auto" w:fill="auto"/>
            <w:noWrap/>
            <w:hideMark/>
          </w:tcPr>
          <w:p w14:paraId="5C3E05C9" w14:textId="77777777" w:rsidR="003C1000" w:rsidRPr="00FA49E4" w:rsidRDefault="003C1000" w:rsidP="003C1000">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0.00%</w:t>
            </w:r>
          </w:p>
        </w:tc>
      </w:tr>
      <w:tr w:rsidR="003C1000" w:rsidRPr="00FA49E4" w14:paraId="51674075" w14:textId="77777777" w:rsidTr="00FA49E4">
        <w:trPr>
          <w:gridAfter w:val="1"/>
          <w:wAfter w:w="10" w:type="dxa"/>
          <w:trHeight w:val="2519"/>
        </w:trPr>
        <w:tc>
          <w:tcPr>
            <w:tcW w:w="3870" w:type="dxa"/>
            <w:tcBorders>
              <w:top w:val="nil"/>
              <w:left w:val="single" w:sz="4" w:space="0" w:color="auto"/>
              <w:bottom w:val="single" w:sz="4" w:space="0" w:color="auto"/>
              <w:right w:val="single" w:sz="4" w:space="0" w:color="auto"/>
            </w:tcBorders>
            <w:shd w:val="clear" w:color="auto" w:fill="auto"/>
            <w:hideMark/>
          </w:tcPr>
          <w:p w14:paraId="4EE82CF8" w14:textId="77777777" w:rsidR="003C1000" w:rsidRPr="00FA49E4" w:rsidRDefault="003C1000" w:rsidP="003C1000">
            <w:pPr>
              <w:spacing w:after="0" w:line="240" w:lineRule="auto"/>
              <w:rPr>
                <w:rFonts w:ascii="Corbel" w:eastAsia="Times New Roman" w:hAnsi="Corbel" w:cs="Calibri"/>
                <w:b/>
                <w:bCs/>
                <w:color w:val="000000"/>
              </w:rPr>
            </w:pPr>
            <w:r w:rsidRPr="00FA49E4">
              <w:rPr>
                <w:rFonts w:ascii="Corbel" w:eastAsia="Times New Roman" w:hAnsi="Corbel" w:cs="Calibri"/>
                <w:b/>
                <w:bCs/>
                <w:color w:val="000000"/>
              </w:rPr>
              <w:t>OUTPUT 1.3.4 National and County governments have strengthened capacity for risk-informed development planning and budgeting</w:t>
            </w:r>
          </w:p>
        </w:tc>
        <w:tc>
          <w:tcPr>
            <w:tcW w:w="4860" w:type="dxa"/>
            <w:tcBorders>
              <w:top w:val="nil"/>
              <w:left w:val="nil"/>
              <w:bottom w:val="single" w:sz="4" w:space="0" w:color="auto"/>
              <w:right w:val="single" w:sz="4" w:space="0" w:color="auto"/>
            </w:tcBorders>
            <w:shd w:val="clear" w:color="auto" w:fill="auto"/>
            <w:hideMark/>
          </w:tcPr>
          <w:p w14:paraId="79216315" w14:textId="77777777" w:rsidR="00CB297A"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 xml:space="preserve">Activity 1.3.4.1: Strengthen county capacity for risk assessment, hazard mapping.      </w:t>
            </w:r>
          </w:p>
          <w:p w14:paraId="232A12F7" w14:textId="202651EB" w:rsidR="00CB297A"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 xml:space="preserve">Activity 1.3.4.2: Strengthen county capacity for contingency planning and risk informed ADPs aligned to national emergency and resilience policies and strategic plans.     </w:t>
            </w:r>
          </w:p>
          <w:p w14:paraId="3C12022E" w14:textId="59EAE398" w:rsidR="003C1000"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 xml:space="preserve">Activity 1.3.4.3: Build capacity in county governments, national </w:t>
            </w:r>
            <w:proofErr w:type="gramStart"/>
            <w:r w:rsidRPr="00FA49E4">
              <w:rPr>
                <w:rFonts w:ascii="Corbel" w:eastAsia="Times New Roman" w:hAnsi="Corbel" w:cs="Calibri"/>
                <w:color w:val="000000"/>
              </w:rPr>
              <w:t>government</w:t>
            </w:r>
            <w:proofErr w:type="gramEnd"/>
            <w:r w:rsidRPr="00FA49E4">
              <w:rPr>
                <w:rFonts w:ascii="Corbel" w:eastAsia="Times New Roman" w:hAnsi="Corbel" w:cs="Calibri"/>
                <w:color w:val="000000"/>
              </w:rPr>
              <w:t xml:space="preserve"> and key stakeholders in Disaster Management to </w:t>
            </w:r>
            <w:r w:rsidRPr="00FA49E4">
              <w:rPr>
                <w:rFonts w:ascii="Corbel" w:eastAsia="Times New Roman" w:hAnsi="Corbel" w:cs="Calibri"/>
                <w:color w:val="000000"/>
              </w:rPr>
              <w:br/>
              <w:t>prevent, prepare and respond to disasters and emergencies</w:t>
            </w:r>
          </w:p>
        </w:tc>
        <w:tc>
          <w:tcPr>
            <w:tcW w:w="1320" w:type="dxa"/>
            <w:tcBorders>
              <w:top w:val="nil"/>
              <w:left w:val="nil"/>
              <w:bottom w:val="single" w:sz="4" w:space="0" w:color="auto"/>
              <w:right w:val="single" w:sz="4" w:space="0" w:color="auto"/>
            </w:tcBorders>
            <w:shd w:val="clear" w:color="auto" w:fill="auto"/>
            <w:noWrap/>
            <w:hideMark/>
          </w:tcPr>
          <w:p w14:paraId="19EA819E"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276,444</w:t>
            </w:r>
          </w:p>
        </w:tc>
        <w:tc>
          <w:tcPr>
            <w:tcW w:w="1320" w:type="dxa"/>
            <w:tcBorders>
              <w:top w:val="nil"/>
              <w:left w:val="nil"/>
              <w:bottom w:val="single" w:sz="4" w:space="0" w:color="auto"/>
              <w:right w:val="single" w:sz="4" w:space="0" w:color="auto"/>
            </w:tcBorders>
            <w:shd w:val="clear" w:color="auto" w:fill="auto"/>
            <w:noWrap/>
            <w:hideMark/>
          </w:tcPr>
          <w:p w14:paraId="547B5B3F"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0</w:t>
            </w:r>
          </w:p>
        </w:tc>
        <w:tc>
          <w:tcPr>
            <w:tcW w:w="1320" w:type="dxa"/>
            <w:tcBorders>
              <w:top w:val="nil"/>
              <w:left w:val="nil"/>
              <w:bottom w:val="single" w:sz="4" w:space="0" w:color="auto"/>
              <w:right w:val="single" w:sz="4" w:space="0" w:color="auto"/>
            </w:tcBorders>
            <w:shd w:val="clear" w:color="auto" w:fill="auto"/>
            <w:noWrap/>
            <w:hideMark/>
          </w:tcPr>
          <w:p w14:paraId="1B68595B"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276,444</w:t>
            </w:r>
          </w:p>
        </w:tc>
        <w:tc>
          <w:tcPr>
            <w:tcW w:w="1327" w:type="dxa"/>
            <w:tcBorders>
              <w:top w:val="nil"/>
              <w:left w:val="nil"/>
              <w:bottom w:val="single" w:sz="4" w:space="0" w:color="auto"/>
              <w:right w:val="single" w:sz="4" w:space="0" w:color="auto"/>
            </w:tcBorders>
            <w:shd w:val="clear" w:color="auto" w:fill="auto"/>
            <w:noWrap/>
            <w:hideMark/>
          </w:tcPr>
          <w:p w14:paraId="0D38A6E4" w14:textId="77777777" w:rsidR="003C1000" w:rsidRPr="00FA49E4" w:rsidRDefault="003C1000" w:rsidP="003C1000">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0.00%</w:t>
            </w:r>
          </w:p>
        </w:tc>
      </w:tr>
      <w:tr w:rsidR="003C1000" w:rsidRPr="00FA49E4" w14:paraId="5B278537" w14:textId="77777777" w:rsidTr="00FA49E4">
        <w:trPr>
          <w:gridAfter w:val="1"/>
          <w:wAfter w:w="10" w:type="dxa"/>
          <w:trHeight w:val="746"/>
        </w:trPr>
        <w:tc>
          <w:tcPr>
            <w:tcW w:w="3870" w:type="dxa"/>
            <w:tcBorders>
              <w:top w:val="nil"/>
              <w:left w:val="single" w:sz="4" w:space="0" w:color="auto"/>
              <w:bottom w:val="single" w:sz="4" w:space="0" w:color="auto"/>
              <w:right w:val="single" w:sz="4" w:space="0" w:color="auto"/>
            </w:tcBorders>
            <w:shd w:val="clear" w:color="auto" w:fill="auto"/>
            <w:hideMark/>
          </w:tcPr>
          <w:p w14:paraId="0120BB39" w14:textId="77777777" w:rsidR="003C1000" w:rsidRPr="00FA49E4" w:rsidRDefault="003C1000" w:rsidP="003C1000">
            <w:pPr>
              <w:spacing w:after="0" w:line="240" w:lineRule="auto"/>
              <w:rPr>
                <w:rFonts w:ascii="Corbel" w:eastAsia="Times New Roman" w:hAnsi="Corbel" w:cs="Calibri"/>
                <w:b/>
                <w:bCs/>
                <w:color w:val="000000"/>
              </w:rPr>
            </w:pPr>
            <w:r w:rsidRPr="00FA49E4">
              <w:rPr>
                <w:rFonts w:ascii="Corbel" w:eastAsia="Times New Roman" w:hAnsi="Corbel" w:cs="Calibri"/>
                <w:b/>
                <w:bCs/>
                <w:color w:val="000000"/>
              </w:rPr>
              <w:t xml:space="preserve">OUTPUT 1.4.1. County governments have established public participation policy, </w:t>
            </w:r>
            <w:proofErr w:type="gramStart"/>
            <w:r w:rsidRPr="00FA49E4">
              <w:rPr>
                <w:rFonts w:ascii="Corbel" w:eastAsia="Times New Roman" w:hAnsi="Corbel" w:cs="Calibri"/>
                <w:b/>
                <w:bCs/>
                <w:color w:val="000000"/>
              </w:rPr>
              <w:t>legislation</w:t>
            </w:r>
            <w:proofErr w:type="gramEnd"/>
            <w:r w:rsidRPr="00FA49E4">
              <w:rPr>
                <w:rFonts w:ascii="Corbel" w:eastAsia="Times New Roman" w:hAnsi="Corbel" w:cs="Calibri"/>
                <w:b/>
                <w:bCs/>
                <w:color w:val="000000"/>
              </w:rPr>
              <w:t xml:space="preserve"> and frameworks.</w:t>
            </w:r>
          </w:p>
        </w:tc>
        <w:tc>
          <w:tcPr>
            <w:tcW w:w="4860" w:type="dxa"/>
            <w:tcBorders>
              <w:top w:val="nil"/>
              <w:left w:val="nil"/>
              <w:bottom w:val="single" w:sz="4" w:space="0" w:color="auto"/>
              <w:right w:val="single" w:sz="4" w:space="0" w:color="auto"/>
            </w:tcBorders>
            <w:shd w:val="clear" w:color="auto" w:fill="auto"/>
            <w:hideMark/>
          </w:tcPr>
          <w:p w14:paraId="5FBB30B4" w14:textId="77777777" w:rsidR="003C1000"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Activity 1.4.1.1: Support county level modelling of alternative care system through enhanced community participation and engagement.</w:t>
            </w:r>
          </w:p>
        </w:tc>
        <w:tc>
          <w:tcPr>
            <w:tcW w:w="1320" w:type="dxa"/>
            <w:tcBorders>
              <w:top w:val="nil"/>
              <w:left w:val="nil"/>
              <w:bottom w:val="single" w:sz="4" w:space="0" w:color="auto"/>
              <w:right w:val="single" w:sz="4" w:space="0" w:color="auto"/>
            </w:tcBorders>
            <w:shd w:val="clear" w:color="auto" w:fill="auto"/>
            <w:noWrap/>
            <w:hideMark/>
          </w:tcPr>
          <w:p w14:paraId="2B484FAC"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120,000</w:t>
            </w:r>
          </w:p>
        </w:tc>
        <w:tc>
          <w:tcPr>
            <w:tcW w:w="1320" w:type="dxa"/>
            <w:tcBorders>
              <w:top w:val="nil"/>
              <w:left w:val="nil"/>
              <w:bottom w:val="single" w:sz="4" w:space="0" w:color="auto"/>
              <w:right w:val="single" w:sz="4" w:space="0" w:color="auto"/>
            </w:tcBorders>
            <w:shd w:val="clear" w:color="auto" w:fill="auto"/>
            <w:noWrap/>
            <w:hideMark/>
          </w:tcPr>
          <w:p w14:paraId="1025361B"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0</w:t>
            </w:r>
          </w:p>
        </w:tc>
        <w:tc>
          <w:tcPr>
            <w:tcW w:w="1320" w:type="dxa"/>
            <w:tcBorders>
              <w:top w:val="nil"/>
              <w:left w:val="nil"/>
              <w:bottom w:val="single" w:sz="4" w:space="0" w:color="auto"/>
              <w:right w:val="single" w:sz="4" w:space="0" w:color="auto"/>
            </w:tcBorders>
            <w:shd w:val="clear" w:color="auto" w:fill="auto"/>
            <w:noWrap/>
            <w:hideMark/>
          </w:tcPr>
          <w:p w14:paraId="7E995B42"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120,000</w:t>
            </w:r>
          </w:p>
        </w:tc>
        <w:tc>
          <w:tcPr>
            <w:tcW w:w="1327" w:type="dxa"/>
            <w:tcBorders>
              <w:top w:val="nil"/>
              <w:left w:val="nil"/>
              <w:bottom w:val="single" w:sz="4" w:space="0" w:color="auto"/>
              <w:right w:val="single" w:sz="4" w:space="0" w:color="auto"/>
            </w:tcBorders>
            <w:shd w:val="clear" w:color="auto" w:fill="auto"/>
            <w:noWrap/>
            <w:hideMark/>
          </w:tcPr>
          <w:p w14:paraId="5C4EEEAF" w14:textId="77777777" w:rsidR="003C1000" w:rsidRPr="00FA49E4" w:rsidRDefault="003C1000" w:rsidP="003C1000">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0.00%</w:t>
            </w:r>
          </w:p>
        </w:tc>
      </w:tr>
      <w:tr w:rsidR="003C1000" w:rsidRPr="00FA49E4" w14:paraId="4E9ACDB4" w14:textId="77777777" w:rsidTr="00FA49E4">
        <w:trPr>
          <w:gridAfter w:val="1"/>
          <w:wAfter w:w="10" w:type="dxa"/>
          <w:trHeight w:val="1061"/>
        </w:trPr>
        <w:tc>
          <w:tcPr>
            <w:tcW w:w="3870" w:type="dxa"/>
            <w:tcBorders>
              <w:top w:val="nil"/>
              <w:left w:val="single" w:sz="4" w:space="0" w:color="auto"/>
              <w:bottom w:val="single" w:sz="4" w:space="0" w:color="auto"/>
              <w:right w:val="single" w:sz="4" w:space="0" w:color="auto"/>
            </w:tcBorders>
            <w:shd w:val="clear" w:color="auto" w:fill="auto"/>
            <w:hideMark/>
          </w:tcPr>
          <w:p w14:paraId="162E806D" w14:textId="77777777" w:rsidR="003C1000" w:rsidRPr="00FA49E4" w:rsidRDefault="003C1000" w:rsidP="003C1000">
            <w:pPr>
              <w:spacing w:after="0" w:line="240" w:lineRule="auto"/>
              <w:rPr>
                <w:rFonts w:ascii="Corbel" w:eastAsia="Times New Roman" w:hAnsi="Corbel" w:cs="Calibri"/>
                <w:b/>
                <w:bCs/>
                <w:color w:val="000000"/>
              </w:rPr>
            </w:pPr>
            <w:r w:rsidRPr="00FA49E4">
              <w:rPr>
                <w:rFonts w:ascii="Corbel" w:eastAsia="Times New Roman" w:hAnsi="Corbel" w:cs="Calibri"/>
                <w:b/>
                <w:bCs/>
                <w:color w:val="000000"/>
              </w:rPr>
              <w:t>OUTPUT 1.4.2.  County governments have established and operationalized inclusive citizen engagement and accountability mechanisms</w:t>
            </w:r>
          </w:p>
        </w:tc>
        <w:tc>
          <w:tcPr>
            <w:tcW w:w="4860" w:type="dxa"/>
            <w:tcBorders>
              <w:top w:val="nil"/>
              <w:left w:val="nil"/>
              <w:bottom w:val="single" w:sz="4" w:space="0" w:color="auto"/>
              <w:right w:val="single" w:sz="4" w:space="0" w:color="auto"/>
            </w:tcBorders>
            <w:shd w:val="clear" w:color="auto" w:fill="auto"/>
            <w:hideMark/>
          </w:tcPr>
          <w:p w14:paraId="1101893A" w14:textId="77777777" w:rsidR="003C1000"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Activity 1.4.2.1: Strengthen capacity of citizens to track project implementation and reporting</w:t>
            </w:r>
          </w:p>
        </w:tc>
        <w:tc>
          <w:tcPr>
            <w:tcW w:w="1320" w:type="dxa"/>
            <w:tcBorders>
              <w:top w:val="nil"/>
              <w:left w:val="nil"/>
              <w:bottom w:val="single" w:sz="4" w:space="0" w:color="auto"/>
              <w:right w:val="single" w:sz="4" w:space="0" w:color="auto"/>
            </w:tcBorders>
            <w:shd w:val="clear" w:color="auto" w:fill="auto"/>
            <w:noWrap/>
            <w:hideMark/>
          </w:tcPr>
          <w:p w14:paraId="02FA2F52"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240,000</w:t>
            </w:r>
          </w:p>
        </w:tc>
        <w:tc>
          <w:tcPr>
            <w:tcW w:w="1320" w:type="dxa"/>
            <w:tcBorders>
              <w:top w:val="nil"/>
              <w:left w:val="nil"/>
              <w:bottom w:val="single" w:sz="4" w:space="0" w:color="auto"/>
              <w:right w:val="single" w:sz="4" w:space="0" w:color="auto"/>
            </w:tcBorders>
            <w:shd w:val="clear" w:color="auto" w:fill="auto"/>
            <w:noWrap/>
            <w:hideMark/>
          </w:tcPr>
          <w:p w14:paraId="52F60793"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0.00</w:t>
            </w:r>
          </w:p>
        </w:tc>
        <w:tc>
          <w:tcPr>
            <w:tcW w:w="1320" w:type="dxa"/>
            <w:tcBorders>
              <w:top w:val="nil"/>
              <w:left w:val="nil"/>
              <w:bottom w:val="single" w:sz="4" w:space="0" w:color="auto"/>
              <w:right w:val="single" w:sz="4" w:space="0" w:color="auto"/>
            </w:tcBorders>
            <w:shd w:val="clear" w:color="auto" w:fill="auto"/>
            <w:noWrap/>
            <w:hideMark/>
          </w:tcPr>
          <w:p w14:paraId="438D6161"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240,000</w:t>
            </w:r>
          </w:p>
        </w:tc>
        <w:tc>
          <w:tcPr>
            <w:tcW w:w="1327" w:type="dxa"/>
            <w:tcBorders>
              <w:top w:val="nil"/>
              <w:left w:val="nil"/>
              <w:bottom w:val="single" w:sz="4" w:space="0" w:color="auto"/>
              <w:right w:val="single" w:sz="4" w:space="0" w:color="auto"/>
            </w:tcBorders>
            <w:shd w:val="clear" w:color="auto" w:fill="auto"/>
            <w:noWrap/>
            <w:hideMark/>
          </w:tcPr>
          <w:p w14:paraId="21DDA1F4" w14:textId="77777777" w:rsidR="003C1000" w:rsidRPr="00FA49E4" w:rsidRDefault="003C1000" w:rsidP="003C1000">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0.00%</w:t>
            </w:r>
          </w:p>
        </w:tc>
      </w:tr>
      <w:tr w:rsidR="003C1000" w:rsidRPr="00FA49E4" w14:paraId="2D8981B1" w14:textId="77777777" w:rsidTr="00FA49E4">
        <w:trPr>
          <w:gridAfter w:val="1"/>
          <w:wAfter w:w="10" w:type="dxa"/>
          <w:trHeight w:val="845"/>
        </w:trPr>
        <w:tc>
          <w:tcPr>
            <w:tcW w:w="3870" w:type="dxa"/>
            <w:tcBorders>
              <w:top w:val="nil"/>
              <w:left w:val="single" w:sz="4" w:space="0" w:color="auto"/>
              <w:bottom w:val="single" w:sz="4" w:space="0" w:color="auto"/>
              <w:right w:val="single" w:sz="4" w:space="0" w:color="auto"/>
            </w:tcBorders>
            <w:shd w:val="clear" w:color="auto" w:fill="auto"/>
            <w:hideMark/>
          </w:tcPr>
          <w:p w14:paraId="23D257D8" w14:textId="77777777" w:rsidR="003C1000" w:rsidRPr="00FA49E4" w:rsidRDefault="003C1000" w:rsidP="003C1000">
            <w:pPr>
              <w:spacing w:after="0" w:line="240" w:lineRule="auto"/>
              <w:rPr>
                <w:rFonts w:ascii="Corbel" w:eastAsia="Times New Roman" w:hAnsi="Corbel" w:cs="Calibri"/>
                <w:b/>
                <w:bCs/>
                <w:color w:val="000000"/>
              </w:rPr>
            </w:pPr>
            <w:r w:rsidRPr="00FA49E4">
              <w:rPr>
                <w:rFonts w:ascii="Corbel" w:eastAsia="Times New Roman" w:hAnsi="Corbel" w:cs="Calibri"/>
                <w:b/>
                <w:bCs/>
                <w:color w:val="000000"/>
              </w:rPr>
              <w:t xml:space="preserve">OUTPUT 1.4.3. Increased capacity of CSOs to engage county governments on planning, </w:t>
            </w:r>
            <w:proofErr w:type="gramStart"/>
            <w:r w:rsidRPr="00FA49E4">
              <w:rPr>
                <w:rFonts w:ascii="Corbel" w:eastAsia="Times New Roman" w:hAnsi="Corbel" w:cs="Calibri"/>
                <w:b/>
                <w:bCs/>
                <w:color w:val="000000"/>
              </w:rPr>
              <w:t>budgeting</w:t>
            </w:r>
            <w:proofErr w:type="gramEnd"/>
            <w:r w:rsidRPr="00FA49E4">
              <w:rPr>
                <w:rFonts w:ascii="Corbel" w:eastAsia="Times New Roman" w:hAnsi="Corbel" w:cs="Calibri"/>
                <w:b/>
                <w:bCs/>
                <w:color w:val="000000"/>
              </w:rPr>
              <w:t xml:space="preserve"> and service delivery</w:t>
            </w:r>
          </w:p>
        </w:tc>
        <w:tc>
          <w:tcPr>
            <w:tcW w:w="4860" w:type="dxa"/>
            <w:tcBorders>
              <w:top w:val="nil"/>
              <w:left w:val="nil"/>
              <w:bottom w:val="single" w:sz="4" w:space="0" w:color="auto"/>
              <w:right w:val="single" w:sz="4" w:space="0" w:color="auto"/>
            </w:tcBorders>
            <w:shd w:val="clear" w:color="auto" w:fill="auto"/>
            <w:hideMark/>
          </w:tcPr>
          <w:p w14:paraId="5780D10F" w14:textId="77777777" w:rsidR="003C1000"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Activity 1.4.3.1: Strengthen citizen participation in county planning and budgeting through engagement between CSOs and County governments</w:t>
            </w:r>
          </w:p>
        </w:tc>
        <w:tc>
          <w:tcPr>
            <w:tcW w:w="1320" w:type="dxa"/>
            <w:tcBorders>
              <w:top w:val="nil"/>
              <w:left w:val="nil"/>
              <w:bottom w:val="single" w:sz="4" w:space="0" w:color="auto"/>
              <w:right w:val="single" w:sz="4" w:space="0" w:color="auto"/>
            </w:tcBorders>
            <w:shd w:val="clear" w:color="auto" w:fill="auto"/>
            <w:noWrap/>
            <w:hideMark/>
          </w:tcPr>
          <w:p w14:paraId="03E11341"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213,623</w:t>
            </w:r>
          </w:p>
        </w:tc>
        <w:tc>
          <w:tcPr>
            <w:tcW w:w="1320" w:type="dxa"/>
            <w:tcBorders>
              <w:top w:val="nil"/>
              <w:left w:val="nil"/>
              <w:bottom w:val="single" w:sz="4" w:space="0" w:color="auto"/>
              <w:right w:val="single" w:sz="4" w:space="0" w:color="auto"/>
            </w:tcBorders>
            <w:shd w:val="clear" w:color="auto" w:fill="auto"/>
            <w:noWrap/>
            <w:hideMark/>
          </w:tcPr>
          <w:p w14:paraId="6CAC602E"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4,343</w:t>
            </w:r>
          </w:p>
        </w:tc>
        <w:tc>
          <w:tcPr>
            <w:tcW w:w="1320" w:type="dxa"/>
            <w:tcBorders>
              <w:top w:val="nil"/>
              <w:left w:val="nil"/>
              <w:bottom w:val="single" w:sz="4" w:space="0" w:color="auto"/>
              <w:right w:val="single" w:sz="4" w:space="0" w:color="auto"/>
            </w:tcBorders>
            <w:shd w:val="clear" w:color="auto" w:fill="auto"/>
            <w:noWrap/>
            <w:hideMark/>
          </w:tcPr>
          <w:p w14:paraId="2BF2AE10"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209,280</w:t>
            </w:r>
          </w:p>
        </w:tc>
        <w:tc>
          <w:tcPr>
            <w:tcW w:w="1327" w:type="dxa"/>
            <w:tcBorders>
              <w:top w:val="nil"/>
              <w:left w:val="nil"/>
              <w:bottom w:val="single" w:sz="4" w:space="0" w:color="auto"/>
              <w:right w:val="single" w:sz="4" w:space="0" w:color="auto"/>
            </w:tcBorders>
            <w:shd w:val="clear" w:color="auto" w:fill="auto"/>
            <w:noWrap/>
            <w:hideMark/>
          </w:tcPr>
          <w:p w14:paraId="180C5E47" w14:textId="77777777" w:rsidR="003C1000" w:rsidRPr="00FA49E4" w:rsidRDefault="003C1000" w:rsidP="003C1000">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2.03%</w:t>
            </w:r>
          </w:p>
        </w:tc>
      </w:tr>
      <w:tr w:rsidR="003C1000" w:rsidRPr="00FA49E4" w14:paraId="7FFC9987" w14:textId="77777777" w:rsidTr="00FA49E4">
        <w:trPr>
          <w:gridAfter w:val="1"/>
          <w:wAfter w:w="10" w:type="dxa"/>
          <w:trHeight w:val="290"/>
        </w:trPr>
        <w:tc>
          <w:tcPr>
            <w:tcW w:w="3870" w:type="dxa"/>
            <w:tcBorders>
              <w:top w:val="single" w:sz="4" w:space="0" w:color="auto"/>
              <w:left w:val="single" w:sz="4" w:space="0" w:color="auto"/>
              <w:bottom w:val="single" w:sz="4" w:space="0" w:color="auto"/>
              <w:right w:val="single" w:sz="4" w:space="0" w:color="auto"/>
            </w:tcBorders>
            <w:shd w:val="clear" w:color="000000" w:fill="00B0F0"/>
            <w:noWrap/>
            <w:hideMark/>
          </w:tcPr>
          <w:p w14:paraId="0F412A1C" w14:textId="77777777" w:rsidR="003C1000" w:rsidRPr="00FA49E4" w:rsidRDefault="003C1000" w:rsidP="003C1000">
            <w:pPr>
              <w:spacing w:after="0" w:line="240" w:lineRule="auto"/>
              <w:rPr>
                <w:rFonts w:ascii="Corbel" w:eastAsia="Times New Roman" w:hAnsi="Corbel" w:cs="Calibri"/>
                <w:b/>
                <w:bCs/>
                <w:i/>
                <w:iCs/>
                <w:color w:val="000000"/>
              </w:rPr>
            </w:pPr>
            <w:r w:rsidRPr="00FA49E4">
              <w:rPr>
                <w:rFonts w:ascii="Corbel" w:eastAsia="Times New Roman" w:hAnsi="Corbel" w:cs="Calibri"/>
                <w:b/>
                <w:bCs/>
                <w:i/>
                <w:iCs/>
                <w:color w:val="000000"/>
              </w:rPr>
              <w:t>Subtotal All Outputs</w:t>
            </w:r>
          </w:p>
        </w:tc>
        <w:tc>
          <w:tcPr>
            <w:tcW w:w="4860" w:type="dxa"/>
            <w:tcBorders>
              <w:top w:val="single" w:sz="4" w:space="0" w:color="auto"/>
              <w:left w:val="nil"/>
              <w:bottom w:val="single" w:sz="4" w:space="0" w:color="auto"/>
              <w:right w:val="single" w:sz="4" w:space="0" w:color="auto"/>
            </w:tcBorders>
            <w:shd w:val="clear" w:color="000000" w:fill="00B0F0"/>
            <w:noWrap/>
            <w:hideMark/>
          </w:tcPr>
          <w:p w14:paraId="51F94099" w14:textId="77777777" w:rsidR="003C1000" w:rsidRPr="00FA49E4" w:rsidRDefault="003C1000" w:rsidP="003C1000">
            <w:pPr>
              <w:spacing w:after="0" w:line="240" w:lineRule="auto"/>
              <w:rPr>
                <w:rFonts w:ascii="Corbel" w:eastAsia="Times New Roman" w:hAnsi="Corbel" w:cs="Calibri"/>
                <w:color w:val="000000"/>
              </w:rPr>
            </w:pPr>
            <w:r w:rsidRPr="00FA49E4">
              <w:rPr>
                <w:rFonts w:ascii="Corbel" w:eastAsia="Times New Roman" w:hAnsi="Corbel" w:cs="Calibri"/>
                <w:color w:val="000000"/>
              </w:rPr>
              <w:t> </w:t>
            </w:r>
          </w:p>
        </w:tc>
        <w:tc>
          <w:tcPr>
            <w:tcW w:w="1320" w:type="dxa"/>
            <w:tcBorders>
              <w:top w:val="single" w:sz="4" w:space="0" w:color="auto"/>
              <w:left w:val="nil"/>
              <w:bottom w:val="single" w:sz="4" w:space="0" w:color="auto"/>
              <w:right w:val="single" w:sz="4" w:space="0" w:color="auto"/>
            </w:tcBorders>
            <w:shd w:val="clear" w:color="000000" w:fill="00B0F0"/>
            <w:noWrap/>
            <w:hideMark/>
          </w:tcPr>
          <w:p w14:paraId="623011E9"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3,214,687</w:t>
            </w:r>
          </w:p>
        </w:tc>
        <w:tc>
          <w:tcPr>
            <w:tcW w:w="1320" w:type="dxa"/>
            <w:tcBorders>
              <w:top w:val="single" w:sz="4" w:space="0" w:color="auto"/>
              <w:left w:val="nil"/>
              <w:bottom w:val="single" w:sz="4" w:space="0" w:color="auto"/>
              <w:right w:val="single" w:sz="4" w:space="0" w:color="auto"/>
            </w:tcBorders>
            <w:shd w:val="clear" w:color="000000" w:fill="00B0F0"/>
            <w:noWrap/>
            <w:hideMark/>
          </w:tcPr>
          <w:p w14:paraId="692BF9CC"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61,480</w:t>
            </w:r>
          </w:p>
        </w:tc>
        <w:tc>
          <w:tcPr>
            <w:tcW w:w="1320" w:type="dxa"/>
            <w:tcBorders>
              <w:top w:val="single" w:sz="4" w:space="0" w:color="auto"/>
              <w:left w:val="nil"/>
              <w:bottom w:val="single" w:sz="4" w:space="0" w:color="auto"/>
              <w:right w:val="single" w:sz="4" w:space="0" w:color="auto"/>
            </w:tcBorders>
            <w:shd w:val="clear" w:color="000000" w:fill="00B0F0"/>
            <w:noWrap/>
            <w:hideMark/>
          </w:tcPr>
          <w:p w14:paraId="571B055D" w14:textId="77777777" w:rsidR="003C1000" w:rsidRPr="00FA49E4" w:rsidRDefault="003C1000" w:rsidP="003C1000">
            <w:pPr>
              <w:spacing w:after="0" w:line="240" w:lineRule="auto"/>
              <w:jc w:val="right"/>
              <w:rPr>
                <w:rFonts w:ascii="Corbel" w:eastAsia="Times New Roman" w:hAnsi="Corbel" w:cs="Calibri"/>
              </w:rPr>
            </w:pPr>
            <w:r w:rsidRPr="00FA49E4">
              <w:rPr>
                <w:rFonts w:ascii="Corbel" w:eastAsia="Times New Roman" w:hAnsi="Corbel" w:cs="Calibri"/>
              </w:rPr>
              <w:t>3,153,207</w:t>
            </w:r>
          </w:p>
        </w:tc>
        <w:tc>
          <w:tcPr>
            <w:tcW w:w="1327" w:type="dxa"/>
            <w:tcBorders>
              <w:top w:val="single" w:sz="4" w:space="0" w:color="auto"/>
              <w:left w:val="nil"/>
              <w:bottom w:val="single" w:sz="4" w:space="0" w:color="auto"/>
              <w:right w:val="single" w:sz="4" w:space="0" w:color="auto"/>
            </w:tcBorders>
            <w:shd w:val="clear" w:color="000000" w:fill="00B0F0"/>
            <w:noWrap/>
            <w:hideMark/>
          </w:tcPr>
          <w:p w14:paraId="42A99D19" w14:textId="43077941" w:rsidR="00CB297A" w:rsidRPr="00FA49E4" w:rsidRDefault="003C1000" w:rsidP="00CB297A">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1.91%</w:t>
            </w:r>
          </w:p>
        </w:tc>
      </w:tr>
      <w:tr w:rsidR="00CB297A" w:rsidRPr="00FA49E4" w14:paraId="2DBC0F8C" w14:textId="77777777" w:rsidTr="00FA49E4">
        <w:trPr>
          <w:gridAfter w:val="1"/>
          <w:wAfter w:w="10" w:type="dxa"/>
          <w:trHeight w:val="290"/>
        </w:trPr>
        <w:tc>
          <w:tcPr>
            <w:tcW w:w="3870" w:type="dxa"/>
            <w:tcBorders>
              <w:top w:val="single" w:sz="4" w:space="0" w:color="auto"/>
              <w:left w:val="single" w:sz="4" w:space="0" w:color="auto"/>
              <w:bottom w:val="single" w:sz="4" w:space="0" w:color="auto"/>
              <w:right w:val="single" w:sz="4" w:space="0" w:color="auto"/>
            </w:tcBorders>
            <w:shd w:val="clear" w:color="000000" w:fill="00B0F0"/>
            <w:noWrap/>
          </w:tcPr>
          <w:p w14:paraId="67CAF512" w14:textId="3E3BA43E" w:rsidR="00CB297A" w:rsidRPr="00FA49E4" w:rsidRDefault="00CB297A" w:rsidP="003C1000">
            <w:pPr>
              <w:spacing w:after="0" w:line="240" w:lineRule="auto"/>
              <w:rPr>
                <w:rFonts w:ascii="Corbel" w:eastAsia="Times New Roman" w:hAnsi="Corbel" w:cs="Calibri"/>
                <w:b/>
                <w:bCs/>
                <w:i/>
                <w:iCs/>
                <w:color w:val="000000"/>
              </w:rPr>
            </w:pPr>
            <w:proofErr w:type="spellStart"/>
            <w:r w:rsidRPr="00FA49E4">
              <w:rPr>
                <w:rFonts w:ascii="Corbel" w:eastAsia="Times New Roman" w:hAnsi="Corbel" w:cs="Calibri"/>
                <w:b/>
                <w:bCs/>
                <w:i/>
                <w:iCs/>
                <w:color w:val="000000"/>
              </w:rPr>
              <w:lastRenderedPageBreak/>
              <w:t>Programme</w:t>
            </w:r>
            <w:proofErr w:type="spellEnd"/>
            <w:r w:rsidRPr="00FA49E4">
              <w:rPr>
                <w:rFonts w:ascii="Corbel" w:eastAsia="Times New Roman" w:hAnsi="Corbel" w:cs="Calibri"/>
                <w:b/>
                <w:bCs/>
                <w:i/>
                <w:iCs/>
                <w:color w:val="000000"/>
              </w:rPr>
              <w:t xml:space="preserve"> </w:t>
            </w:r>
            <w:r w:rsidR="00FA49E4" w:rsidRPr="00FA49E4">
              <w:rPr>
                <w:rFonts w:ascii="Corbel" w:eastAsia="Times New Roman" w:hAnsi="Corbel" w:cs="Calibri"/>
                <w:b/>
                <w:bCs/>
                <w:i/>
                <w:iCs/>
                <w:color w:val="000000"/>
              </w:rPr>
              <w:t>management</w:t>
            </w:r>
            <w:r w:rsidRPr="00FA49E4">
              <w:rPr>
                <w:rFonts w:ascii="Corbel" w:eastAsia="Times New Roman" w:hAnsi="Corbel" w:cs="Calibri"/>
                <w:b/>
                <w:bCs/>
                <w:i/>
                <w:iCs/>
                <w:color w:val="000000"/>
              </w:rPr>
              <w:t xml:space="preserve"> and coordination</w:t>
            </w:r>
          </w:p>
        </w:tc>
        <w:tc>
          <w:tcPr>
            <w:tcW w:w="4860" w:type="dxa"/>
            <w:tcBorders>
              <w:top w:val="single" w:sz="4" w:space="0" w:color="auto"/>
              <w:left w:val="nil"/>
              <w:bottom w:val="single" w:sz="4" w:space="0" w:color="auto"/>
              <w:right w:val="single" w:sz="4" w:space="0" w:color="auto"/>
            </w:tcBorders>
            <w:shd w:val="clear" w:color="000000" w:fill="00B0F0"/>
            <w:noWrap/>
          </w:tcPr>
          <w:p w14:paraId="70289026" w14:textId="77777777" w:rsidR="00CB297A" w:rsidRPr="00FA49E4" w:rsidRDefault="00CB297A" w:rsidP="003C1000">
            <w:pPr>
              <w:spacing w:after="0" w:line="240" w:lineRule="auto"/>
              <w:rPr>
                <w:rFonts w:ascii="Corbel" w:eastAsia="Times New Roman" w:hAnsi="Corbel" w:cs="Calibri"/>
                <w:color w:val="000000"/>
              </w:rPr>
            </w:pPr>
          </w:p>
        </w:tc>
        <w:tc>
          <w:tcPr>
            <w:tcW w:w="1320" w:type="dxa"/>
            <w:tcBorders>
              <w:top w:val="single" w:sz="4" w:space="0" w:color="auto"/>
              <w:left w:val="nil"/>
              <w:bottom w:val="single" w:sz="4" w:space="0" w:color="auto"/>
              <w:right w:val="single" w:sz="4" w:space="0" w:color="auto"/>
            </w:tcBorders>
            <w:shd w:val="clear" w:color="000000" w:fill="00B0F0"/>
            <w:noWrap/>
          </w:tcPr>
          <w:p w14:paraId="5F2EEF20" w14:textId="25166867" w:rsidR="00CB297A" w:rsidRPr="00FA49E4" w:rsidRDefault="00CB297A" w:rsidP="003C1000">
            <w:pPr>
              <w:spacing w:after="0" w:line="240" w:lineRule="auto"/>
              <w:jc w:val="right"/>
              <w:rPr>
                <w:rFonts w:ascii="Corbel" w:eastAsia="Times New Roman" w:hAnsi="Corbel" w:cs="Calibri"/>
              </w:rPr>
            </w:pPr>
            <w:r w:rsidRPr="00FA49E4">
              <w:rPr>
                <w:rFonts w:ascii="Corbel" w:eastAsia="Times New Roman" w:hAnsi="Corbel" w:cs="Calibri"/>
              </w:rPr>
              <w:t>884,259</w:t>
            </w:r>
          </w:p>
        </w:tc>
        <w:tc>
          <w:tcPr>
            <w:tcW w:w="1320" w:type="dxa"/>
            <w:tcBorders>
              <w:top w:val="single" w:sz="4" w:space="0" w:color="auto"/>
              <w:left w:val="nil"/>
              <w:bottom w:val="single" w:sz="4" w:space="0" w:color="auto"/>
              <w:right w:val="single" w:sz="4" w:space="0" w:color="auto"/>
            </w:tcBorders>
            <w:shd w:val="clear" w:color="000000" w:fill="00B0F0"/>
            <w:noWrap/>
          </w:tcPr>
          <w:p w14:paraId="26987911" w14:textId="22A31596" w:rsidR="00CB297A" w:rsidRPr="00FA49E4" w:rsidRDefault="00CB297A" w:rsidP="003C1000">
            <w:pPr>
              <w:spacing w:after="0" w:line="240" w:lineRule="auto"/>
              <w:jc w:val="right"/>
              <w:rPr>
                <w:rFonts w:ascii="Corbel" w:eastAsia="Times New Roman" w:hAnsi="Corbel" w:cs="Calibri"/>
              </w:rPr>
            </w:pPr>
            <w:r w:rsidRPr="00FA49E4">
              <w:rPr>
                <w:rFonts w:ascii="Corbel" w:eastAsia="Times New Roman" w:hAnsi="Corbel" w:cs="Calibri"/>
              </w:rPr>
              <w:t>172,808</w:t>
            </w:r>
          </w:p>
        </w:tc>
        <w:tc>
          <w:tcPr>
            <w:tcW w:w="1320" w:type="dxa"/>
            <w:tcBorders>
              <w:top w:val="single" w:sz="4" w:space="0" w:color="auto"/>
              <w:left w:val="nil"/>
              <w:bottom w:val="single" w:sz="4" w:space="0" w:color="auto"/>
              <w:right w:val="single" w:sz="4" w:space="0" w:color="auto"/>
            </w:tcBorders>
            <w:shd w:val="clear" w:color="000000" w:fill="00B0F0"/>
            <w:noWrap/>
          </w:tcPr>
          <w:p w14:paraId="42693DDE" w14:textId="2D385656" w:rsidR="00CB297A" w:rsidRPr="00FA49E4" w:rsidRDefault="00CB297A" w:rsidP="003C1000">
            <w:pPr>
              <w:spacing w:after="0" w:line="240" w:lineRule="auto"/>
              <w:jc w:val="right"/>
              <w:rPr>
                <w:rFonts w:ascii="Corbel" w:eastAsia="Times New Roman" w:hAnsi="Corbel" w:cs="Calibri"/>
              </w:rPr>
            </w:pPr>
            <w:r w:rsidRPr="00FA49E4">
              <w:rPr>
                <w:rFonts w:ascii="Corbel" w:eastAsia="Times New Roman" w:hAnsi="Corbel" w:cs="Calibri"/>
              </w:rPr>
              <w:t>711,451</w:t>
            </w:r>
          </w:p>
        </w:tc>
        <w:tc>
          <w:tcPr>
            <w:tcW w:w="1327" w:type="dxa"/>
            <w:tcBorders>
              <w:top w:val="single" w:sz="4" w:space="0" w:color="auto"/>
              <w:left w:val="nil"/>
              <w:bottom w:val="single" w:sz="4" w:space="0" w:color="auto"/>
              <w:right w:val="single" w:sz="4" w:space="0" w:color="auto"/>
            </w:tcBorders>
            <w:shd w:val="clear" w:color="000000" w:fill="00B0F0"/>
            <w:noWrap/>
          </w:tcPr>
          <w:p w14:paraId="5A774C6E" w14:textId="4ABFB0CD" w:rsidR="00CB297A" w:rsidRPr="00FA49E4" w:rsidRDefault="00CB297A" w:rsidP="00CB297A">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19.54%</w:t>
            </w:r>
          </w:p>
        </w:tc>
      </w:tr>
      <w:tr w:rsidR="00CB297A" w:rsidRPr="00FA49E4" w14:paraId="7FCD6019" w14:textId="77777777" w:rsidTr="00FA49E4">
        <w:trPr>
          <w:gridAfter w:val="1"/>
          <w:wAfter w:w="10" w:type="dxa"/>
          <w:trHeight w:val="290"/>
        </w:trPr>
        <w:tc>
          <w:tcPr>
            <w:tcW w:w="3870" w:type="dxa"/>
            <w:tcBorders>
              <w:top w:val="single" w:sz="4" w:space="0" w:color="auto"/>
              <w:left w:val="single" w:sz="4" w:space="0" w:color="auto"/>
              <w:bottom w:val="single" w:sz="4" w:space="0" w:color="auto"/>
              <w:right w:val="single" w:sz="4" w:space="0" w:color="auto"/>
            </w:tcBorders>
            <w:shd w:val="clear" w:color="000000" w:fill="00B0F0"/>
            <w:noWrap/>
          </w:tcPr>
          <w:p w14:paraId="5456AA0C" w14:textId="182AC10A" w:rsidR="00CB297A" w:rsidRPr="00FA49E4" w:rsidRDefault="00CB297A" w:rsidP="003C1000">
            <w:pPr>
              <w:spacing w:after="0" w:line="240" w:lineRule="auto"/>
              <w:rPr>
                <w:rFonts w:ascii="Corbel" w:eastAsia="Times New Roman" w:hAnsi="Corbel" w:cs="Calibri"/>
                <w:b/>
                <w:bCs/>
                <w:i/>
                <w:iCs/>
                <w:color w:val="000000"/>
              </w:rPr>
            </w:pPr>
            <w:r w:rsidRPr="00FA49E4">
              <w:rPr>
                <w:rFonts w:ascii="Corbel" w:eastAsia="Times New Roman" w:hAnsi="Corbel" w:cs="Calibri"/>
                <w:b/>
                <w:bCs/>
                <w:i/>
                <w:iCs/>
                <w:color w:val="000000"/>
              </w:rPr>
              <w:t>TOTAL</w:t>
            </w:r>
          </w:p>
        </w:tc>
        <w:tc>
          <w:tcPr>
            <w:tcW w:w="4860" w:type="dxa"/>
            <w:tcBorders>
              <w:top w:val="single" w:sz="4" w:space="0" w:color="auto"/>
              <w:left w:val="nil"/>
              <w:bottom w:val="single" w:sz="4" w:space="0" w:color="auto"/>
              <w:right w:val="single" w:sz="4" w:space="0" w:color="auto"/>
            </w:tcBorders>
            <w:shd w:val="clear" w:color="000000" w:fill="00B0F0"/>
            <w:noWrap/>
          </w:tcPr>
          <w:p w14:paraId="1BC66B7F" w14:textId="77777777" w:rsidR="00CB297A" w:rsidRPr="00FA49E4" w:rsidRDefault="00CB297A" w:rsidP="003C1000">
            <w:pPr>
              <w:spacing w:after="0" w:line="240" w:lineRule="auto"/>
              <w:rPr>
                <w:rFonts w:ascii="Corbel" w:eastAsia="Times New Roman" w:hAnsi="Corbel" w:cs="Calibri"/>
                <w:color w:val="000000"/>
              </w:rPr>
            </w:pPr>
          </w:p>
        </w:tc>
        <w:tc>
          <w:tcPr>
            <w:tcW w:w="1320" w:type="dxa"/>
            <w:tcBorders>
              <w:top w:val="single" w:sz="4" w:space="0" w:color="auto"/>
              <w:left w:val="nil"/>
              <w:bottom w:val="single" w:sz="4" w:space="0" w:color="auto"/>
              <w:right w:val="single" w:sz="4" w:space="0" w:color="auto"/>
            </w:tcBorders>
            <w:shd w:val="clear" w:color="000000" w:fill="00B0F0"/>
            <w:noWrap/>
          </w:tcPr>
          <w:p w14:paraId="2616B883" w14:textId="07E34FF0" w:rsidR="00CB297A" w:rsidRPr="00FA49E4" w:rsidRDefault="00CB297A" w:rsidP="003C1000">
            <w:pPr>
              <w:spacing w:after="0" w:line="240" w:lineRule="auto"/>
              <w:jc w:val="right"/>
              <w:rPr>
                <w:rFonts w:ascii="Corbel" w:eastAsia="Times New Roman" w:hAnsi="Corbel" w:cs="Calibri"/>
              </w:rPr>
            </w:pPr>
            <w:r w:rsidRPr="00FA49E4">
              <w:rPr>
                <w:rFonts w:ascii="Corbel" w:eastAsia="Times New Roman" w:hAnsi="Corbel" w:cs="Calibri"/>
              </w:rPr>
              <w:t>4,098,946</w:t>
            </w:r>
          </w:p>
        </w:tc>
        <w:tc>
          <w:tcPr>
            <w:tcW w:w="1320" w:type="dxa"/>
            <w:tcBorders>
              <w:top w:val="single" w:sz="4" w:space="0" w:color="auto"/>
              <w:left w:val="nil"/>
              <w:bottom w:val="single" w:sz="4" w:space="0" w:color="auto"/>
              <w:right w:val="single" w:sz="4" w:space="0" w:color="auto"/>
            </w:tcBorders>
            <w:shd w:val="clear" w:color="000000" w:fill="00B0F0"/>
            <w:noWrap/>
          </w:tcPr>
          <w:p w14:paraId="50B1371B" w14:textId="28436C59" w:rsidR="00CB297A" w:rsidRPr="00FA49E4" w:rsidRDefault="00CB297A" w:rsidP="003C1000">
            <w:pPr>
              <w:spacing w:after="0" w:line="240" w:lineRule="auto"/>
              <w:jc w:val="right"/>
              <w:rPr>
                <w:rFonts w:ascii="Corbel" w:eastAsia="Times New Roman" w:hAnsi="Corbel" w:cs="Calibri"/>
              </w:rPr>
            </w:pPr>
            <w:r w:rsidRPr="00FA49E4">
              <w:rPr>
                <w:rFonts w:ascii="Corbel" w:eastAsia="Times New Roman" w:hAnsi="Corbel" w:cs="Calibri"/>
              </w:rPr>
              <w:t>311,288</w:t>
            </w:r>
          </w:p>
        </w:tc>
        <w:tc>
          <w:tcPr>
            <w:tcW w:w="1320" w:type="dxa"/>
            <w:tcBorders>
              <w:top w:val="single" w:sz="4" w:space="0" w:color="auto"/>
              <w:left w:val="nil"/>
              <w:bottom w:val="single" w:sz="4" w:space="0" w:color="auto"/>
              <w:right w:val="single" w:sz="4" w:space="0" w:color="auto"/>
            </w:tcBorders>
            <w:shd w:val="clear" w:color="000000" w:fill="00B0F0"/>
            <w:noWrap/>
          </w:tcPr>
          <w:p w14:paraId="399BE585" w14:textId="592E587C" w:rsidR="00CB297A" w:rsidRPr="00FA49E4" w:rsidRDefault="00CB297A" w:rsidP="003C1000">
            <w:pPr>
              <w:spacing w:after="0" w:line="240" w:lineRule="auto"/>
              <w:jc w:val="right"/>
              <w:rPr>
                <w:rFonts w:ascii="Corbel" w:eastAsia="Times New Roman" w:hAnsi="Corbel" w:cs="Calibri"/>
              </w:rPr>
            </w:pPr>
            <w:r w:rsidRPr="00FA49E4">
              <w:rPr>
                <w:rFonts w:ascii="Corbel" w:eastAsia="Times New Roman" w:hAnsi="Corbel" w:cs="Calibri"/>
              </w:rPr>
              <w:t>3,787,658</w:t>
            </w:r>
          </w:p>
        </w:tc>
        <w:tc>
          <w:tcPr>
            <w:tcW w:w="1327" w:type="dxa"/>
            <w:tcBorders>
              <w:top w:val="single" w:sz="4" w:space="0" w:color="auto"/>
              <w:left w:val="nil"/>
              <w:bottom w:val="single" w:sz="4" w:space="0" w:color="auto"/>
              <w:right w:val="single" w:sz="4" w:space="0" w:color="auto"/>
            </w:tcBorders>
            <w:shd w:val="clear" w:color="000000" w:fill="00B0F0"/>
            <w:noWrap/>
          </w:tcPr>
          <w:p w14:paraId="2CC0E992" w14:textId="4A833296" w:rsidR="00CB297A" w:rsidRPr="00FA49E4" w:rsidRDefault="00CB297A" w:rsidP="00CB297A">
            <w:pPr>
              <w:spacing w:after="0" w:line="240" w:lineRule="auto"/>
              <w:jc w:val="right"/>
              <w:rPr>
                <w:rFonts w:ascii="Corbel" w:eastAsia="Times New Roman" w:hAnsi="Corbel" w:cs="Calibri"/>
                <w:color w:val="000000"/>
              </w:rPr>
            </w:pPr>
            <w:r w:rsidRPr="00FA49E4">
              <w:rPr>
                <w:rFonts w:ascii="Corbel" w:eastAsia="Times New Roman" w:hAnsi="Corbel" w:cs="Calibri"/>
                <w:color w:val="000000"/>
              </w:rPr>
              <w:t>7.59%</w:t>
            </w:r>
          </w:p>
        </w:tc>
      </w:tr>
    </w:tbl>
    <w:p w14:paraId="2FC3C62D" w14:textId="77777777" w:rsidR="001552AC" w:rsidRPr="00FA49E4" w:rsidRDefault="001552AC" w:rsidP="00AF5D17">
      <w:pPr>
        <w:spacing w:after="0"/>
        <w:rPr>
          <w:rFonts w:ascii="Corbel" w:hAnsi="Corbel"/>
          <w:b/>
          <w:bCs/>
          <w:sz w:val="28"/>
          <w:szCs w:val="28"/>
          <w:u w:val="single"/>
          <w:lang w:val="en-GB"/>
        </w:rPr>
      </w:pPr>
      <w:r w:rsidRPr="00FA49E4">
        <w:rPr>
          <w:rFonts w:ascii="Corbel" w:hAnsi="Corbel"/>
          <w:b/>
          <w:bCs/>
          <w:sz w:val="28"/>
          <w:szCs w:val="28"/>
          <w:u w:val="single"/>
          <w:lang w:val="en-GB"/>
        </w:rPr>
        <w:br w:type="page"/>
      </w:r>
    </w:p>
    <w:p w14:paraId="2FC3C69F" w14:textId="77777777" w:rsidR="0052627B" w:rsidRPr="00FA49E4" w:rsidRDefault="0052627B" w:rsidP="00AF5D17">
      <w:pPr>
        <w:pStyle w:val="Title"/>
        <w:spacing w:after="0"/>
        <w:rPr>
          <w:rFonts w:ascii="Corbel" w:hAnsi="Corbel"/>
          <w:lang w:val="en-GB"/>
        </w:rPr>
        <w:sectPr w:rsidR="0052627B" w:rsidRPr="00FA49E4" w:rsidSect="00B11768">
          <w:pgSz w:w="15840" w:h="12240" w:orient="landscape"/>
          <w:pgMar w:top="1440" w:right="1440" w:bottom="1440" w:left="900" w:header="720" w:footer="720" w:gutter="0"/>
          <w:cols w:space="720"/>
          <w:docGrid w:linePitch="360"/>
        </w:sectPr>
      </w:pPr>
    </w:p>
    <w:p w14:paraId="2FC3C6A0" w14:textId="33AF574F" w:rsidR="007215DC" w:rsidRPr="00FA49E4" w:rsidRDefault="007215DC" w:rsidP="00AF5D17">
      <w:pPr>
        <w:pStyle w:val="Heading1"/>
        <w:spacing w:before="0"/>
        <w:rPr>
          <w:rFonts w:ascii="Corbel" w:hAnsi="Corbel"/>
          <w:lang w:val="en-GB"/>
        </w:rPr>
      </w:pPr>
      <w:bookmarkStart w:id="20" w:name="_Toc401569394"/>
      <w:bookmarkStart w:id="21" w:name="_Toc72080135"/>
      <w:r w:rsidRPr="00FA49E4">
        <w:rPr>
          <w:rFonts w:ascii="Corbel" w:hAnsi="Corbel"/>
          <w:lang w:val="en-GB"/>
        </w:rPr>
        <w:lastRenderedPageBreak/>
        <w:t>Monitoring and Evaluation</w:t>
      </w:r>
      <w:bookmarkEnd w:id="20"/>
      <w:bookmarkEnd w:id="21"/>
    </w:p>
    <w:p w14:paraId="2FC3C6A2" w14:textId="7B10BB51" w:rsidR="00D34C5C" w:rsidRPr="00FA49E4" w:rsidRDefault="00D34C5C" w:rsidP="00AF5D17">
      <w:pPr>
        <w:spacing w:after="0"/>
        <w:rPr>
          <w:rFonts w:ascii="Corbel" w:hAnsi="Corbel"/>
          <w:i/>
          <w:iCs/>
          <w:lang w:val="en-GB"/>
        </w:rPr>
      </w:pPr>
    </w:p>
    <w:tbl>
      <w:tblPr>
        <w:tblStyle w:val="TableGrid"/>
        <w:tblW w:w="14125" w:type="dxa"/>
        <w:jc w:val="center"/>
        <w:tblLook w:val="04A0" w:firstRow="1" w:lastRow="0" w:firstColumn="1" w:lastColumn="0" w:noHBand="0" w:noVBand="1"/>
      </w:tblPr>
      <w:tblGrid>
        <w:gridCol w:w="2337"/>
        <w:gridCol w:w="3778"/>
        <w:gridCol w:w="4320"/>
        <w:gridCol w:w="3690"/>
      </w:tblGrid>
      <w:tr w:rsidR="00CA53E0" w:rsidRPr="00FA49E4" w14:paraId="39CA190F" w14:textId="77777777" w:rsidTr="009641F0">
        <w:trPr>
          <w:tblHeader/>
          <w:jc w:val="center"/>
        </w:trPr>
        <w:tc>
          <w:tcPr>
            <w:tcW w:w="2337" w:type="dxa"/>
            <w:shd w:val="clear" w:color="auto" w:fill="002060"/>
          </w:tcPr>
          <w:p w14:paraId="772F88C4" w14:textId="77777777" w:rsidR="00CA53E0" w:rsidRPr="00FA49E4" w:rsidRDefault="00CA53E0" w:rsidP="005F1D0F">
            <w:pPr>
              <w:rPr>
                <w:rFonts w:ascii="Corbel" w:hAnsi="Corbel"/>
                <w:b/>
                <w:bCs/>
                <w:lang w:val="en-GB"/>
              </w:rPr>
            </w:pPr>
            <w:r w:rsidRPr="00FA49E4">
              <w:rPr>
                <w:rFonts w:ascii="Corbel" w:hAnsi="Corbel"/>
                <w:b/>
                <w:bCs/>
                <w:lang w:val="en-GB"/>
              </w:rPr>
              <w:t>Monitoring and Evaluation Activity</w:t>
            </w:r>
          </w:p>
        </w:tc>
        <w:tc>
          <w:tcPr>
            <w:tcW w:w="3778" w:type="dxa"/>
            <w:shd w:val="clear" w:color="auto" w:fill="002060"/>
          </w:tcPr>
          <w:p w14:paraId="759EC83B" w14:textId="77777777" w:rsidR="00CA53E0" w:rsidRPr="00FA49E4" w:rsidRDefault="00CA53E0" w:rsidP="005F1D0F">
            <w:pPr>
              <w:rPr>
                <w:rFonts w:ascii="Corbel" w:hAnsi="Corbel"/>
                <w:b/>
                <w:bCs/>
                <w:lang w:val="en-GB"/>
              </w:rPr>
            </w:pPr>
            <w:r w:rsidRPr="00FA49E4">
              <w:rPr>
                <w:rFonts w:ascii="Corbel" w:hAnsi="Corbel"/>
                <w:b/>
                <w:bCs/>
                <w:lang w:val="en-GB"/>
              </w:rPr>
              <w:t>Key Outcome/Observation</w:t>
            </w:r>
          </w:p>
        </w:tc>
        <w:tc>
          <w:tcPr>
            <w:tcW w:w="4320" w:type="dxa"/>
            <w:shd w:val="clear" w:color="auto" w:fill="002060"/>
          </w:tcPr>
          <w:p w14:paraId="6774681B" w14:textId="77777777" w:rsidR="00CA53E0" w:rsidRPr="00FA49E4" w:rsidRDefault="00CA53E0" w:rsidP="005F1D0F">
            <w:pPr>
              <w:rPr>
                <w:rFonts w:ascii="Corbel" w:hAnsi="Corbel"/>
                <w:b/>
                <w:bCs/>
                <w:lang w:val="en-GB"/>
              </w:rPr>
            </w:pPr>
            <w:r w:rsidRPr="00FA49E4">
              <w:rPr>
                <w:rFonts w:ascii="Corbel" w:hAnsi="Corbel"/>
                <w:b/>
                <w:bCs/>
                <w:lang w:val="en-GB"/>
              </w:rPr>
              <w:t>Recommendation</w:t>
            </w:r>
          </w:p>
        </w:tc>
        <w:tc>
          <w:tcPr>
            <w:tcW w:w="3690" w:type="dxa"/>
            <w:shd w:val="clear" w:color="auto" w:fill="002060"/>
          </w:tcPr>
          <w:p w14:paraId="77CACA91" w14:textId="77777777" w:rsidR="00CA53E0" w:rsidRPr="00FA49E4" w:rsidRDefault="00CA53E0" w:rsidP="005F1D0F">
            <w:pPr>
              <w:rPr>
                <w:rFonts w:ascii="Corbel" w:hAnsi="Corbel"/>
                <w:b/>
                <w:bCs/>
                <w:lang w:val="en-GB"/>
              </w:rPr>
            </w:pPr>
            <w:r w:rsidRPr="00FA49E4">
              <w:rPr>
                <w:rFonts w:ascii="Corbel" w:hAnsi="Corbel"/>
                <w:b/>
                <w:bCs/>
                <w:lang w:val="en-GB"/>
              </w:rPr>
              <w:t>Action Taken</w:t>
            </w:r>
          </w:p>
        </w:tc>
      </w:tr>
      <w:tr w:rsidR="00CA53E0" w:rsidRPr="00FA49E4" w14:paraId="1DF3B20D" w14:textId="77777777" w:rsidTr="004C4180">
        <w:trPr>
          <w:jc w:val="center"/>
        </w:trPr>
        <w:tc>
          <w:tcPr>
            <w:tcW w:w="2337" w:type="dxa"/>
          </w:tcPr>
          <w:p w14:paraId="4FC9626A" w14:textId="585543F2" w:rsidR="00CA53E0" w:rsidRPr="00FA49E4" w:rsidRDefault="00860B9D" w:rsidP="005F1D0F">
            <w:pPr>
              <w:rPr>
                <w:rFonts w:ascii="Corbel" w:hAnsi="Corbel"/>
                <w:lang w:val="en-GB"/>
              </w:rPr>
            </w:pPr>
            <w:r w:rsidRPr="00FA49E4">
              <w:rPr>
                <w:rFonts w:ascii="Corbel" w:hAnsi="Corbel"/>
                <w:lang w:val="en-GB"/>
              </w:rPr>
              <w:t>CIMES capacity</w:t>
            </w:r>
            <w:r w:rsidR="00CA53E0" w:rsidRPr="00FA49E4">
              <w:rPr>
                <w:rFonts w:ascii="Corbel" w:hAnsi="Corbel"/>
                <w:lang w:val="en-GB"/>
              </w:rPr>
              <w:t xml:space="preserve"> </w:t>
            </w:r>
            <w:r w:rsidR="004056C1" w:rsidRPr="00FA49E4">
              <w:rPr>
                <w:rFonts w:ascii="Corbel" w:hAnsi="Corbel"/>
                <w:lang w:val="en-GB"/>
              </w:rPr>
              <w:t>diagnostic assessment of 6 counties</w:t>
            </w:r>
          </w:p>
        </w:tc>
        <w:tc>
          <w:tcPr>
            <w:tcW w:w="3778" w:type="dxa"/>
          </w:tcPr>
          <w:p w14:paraId="5604E2EC" w14:textId="05E7F517" w:rsidR="00D36D22" w:rsidRPr="00FA49E4" w:rsidRDefault="00D36D22" w:rsidP="00D36D22">
            <w:pPr>
              <w:rPr>
                <w:rFonts w:ascii="Corbel" w:hAnsi="Corbel"/>
                <w:lang w:val="en-GB"/>
              </w:rPr>
            </w:pPr>
            <w:r w:rsidRPr="00FA49E4">
              <w:rPr>
                <w:rFonts w:ascii="Corbel" w:hAnsi="Corbel"/>
                <w:lang w:val="en-GB"/>
              </w:rPr>
              <w:t xml:space="preserve">Counties are not aware of various projects being supported by UNDP. </w:t>
            </w:r>
          </w:p>
          <w:p w14:paraId="14825D7D" w14:textId="44AC2134" w:rsidR="00D36D22" w:rsidRPr="00FA49E4" w:rsidRDefault="00727520" w:rsidP="00D36D22">
            <w:pPr>
              <w:rPr>
                <w:rFonts w:ascii="Corbel" w:hAnsi="Corbel"/>
                <w:lang w:val="en-GB"/>
              </w:rPr>
            </w:pPr>
            <w:r w:rsidRPr="00FA49E4">
              <w:rPr>
                <w:rFonts w:ascii="Corbel" w:hAnsi="Corbel"/>
                <w:lang w:val="en-GB"/>
              </w:rPr>
              <w:t>Counties have</w:t>
            </w:r>
            <w:r w:rsidR="00D36D22" w:rsidRPr="00FA49E4">
              <w:rPr>
                <w:rFonts w:ascii="Corbel" w:hAnsi="Corbel"/>
                <w:lang w:val="en-GB"/>
              </w:rPr>
              <w:t xml:space="preserve"> not developed an M&amp;E policy, has not developed an indicator handbook, and ha</w:t>
            </w:r>
            <w:r w:rsidRPr="00FA49E4">
              <w:rPr>
                <w:rFonts w:ascii="Corbel" w:hAnsi="Corbel"/>
                <w:lang w:val="en-GB"/>
              </w:rPr>
              <w:t>ve</w:t>
            </w:r>
            <w:r w:rsidR="00D36D22" w:rsidRPr="00FA49E4">
              <w:rPr>
                <w:rFonts w:ascii="Corbel" w:hAnsi="Corbel"/>
                <w:lang w:val="en-GB"/>
              </w:rPr>
              <w:t xml:space="preserve"> a newly created M&amp;E Unit. </w:t>
            </w:r>
          </w:p>
          <w:p w14:paraId="7BD167A7" w14:textId="5AFDCF9A" w:rsidR="00CA53E0" w:rsidRPr="00FA49E4" w:rsidRDefault="00D36D22" w:rsidP="00D36D22">
            <w:pPr>
              <w:rPr>
                <w:rFonts w:ascii="Corbel" w:hAnsi="Corbel"/>
                <w:lang w:val="en-GB"/>
              </w:rPr>
            </w:pPr>
            <w:r w:rsidRPr="00FA49E4">
              <w:rPr>
                <w:rFonts w:ascii="Corbel" w:hAnsi="Corbel"/>
                <w:lang w:val="en-GB"/>
              </w:rPr>
              <w:t xml:space="preserve">Uncoordinated approach </w:t>
            </w:r>
            <w:r w:rsidR="006142F5" w:rsidRPr="00FA49E4">
              <w:rPr>
                <w:rFonts w:ascii="Corbel" w:hAnsi="Corbel"/>
                <w:lang w:val="en-GB"/>
              </w:rPr>
              <w:t xml:space="preserve">to </w:t>
            </w:r>
            <w:r w:rsidRPr="00FA49E4">
              <w:rPr>
                <w:rFonts w:ascii="Corbel" w:hAnsi="Corbel"/>
                <w:lang w:val="en-GB"/>
              </w:rPr>
              <w:t xml:space="preserve">supporting </w:t>
            </w:r>
            <w:r w:rsidR="006142F5" w:rsidRPr="00FA49E4">
              <w:rPr>
                <w:rFonts w:ascii="Corbel" w:hAnsi="Corbel"/>
                <w:lang w:val="en-GB"/>
              </w:rPr>
              <w:t>counties</w:t>
            </w:r>
            <w:r w:rsidRPr="00FA49E4">
              <w:rPr>
                <w:rFonts w:ascii="Corbel" w:hAnsi="Corbel"/>
                <w:lang w:val="en-GB"/>
              </w:rPr>
              <w:t xml:space="preserve">, especially led by national government partners of JDP. </w:t>
            </w:r>
          </w:p>
        </w:tc>
        <w:tc>
          <w:tcPr>
            <w:tcW w:w="4320" w:type="dxa"/>
          </w:tcPr>
          <w:p w14:paraId="1721F308" w14:textId="7D07A37E" w:rsidR="00727520" w:rsidRPr="00FA49E4" w:rsidRDefault="00727520" w:rsidP="00727520">
            <w:pPr>
              <w:pStyle w:val="ListParagraph"/>
              <w:numPr>
                <w:ilvl w:val="0"/>
                <w:numId w:val="54"/>
              </w:numPr>
              <w:rPr>
                <w:rFonts w:ascii="Corbel" w:hAnsi="Corbel"/>
                <w:lang w:val="en-GB"/>
              </w:rPr>
            </w:pPr>
            <w:r w:rsidRPr="00FA49E4">
              <w:rPr>
                <w:rFonts w:ascii="Corbel" w:hAnsi="Corbel"/>
                <w:lang w:val="en-GB"/>
              </w:rPr>
              <w:t>Sensitization of programme counties on JDP and its implementation modalities.</w:t>
            </w:r>
          </w:p>
          <w:p w14:paraId="2B826822" w14:textId="09622C6D" w:rsidR="00CA53E0" w:rsidRPr="00FA49E4" w:rsidRDefault="00727520" w:rsidP="00A15574">
            <w:pPr>
              <w:pStyle w:val="ListParagraph"/>
              <w:numPr>
                <w:ilvl w:val="0"/>
                <w:numId w:val="54"/>
              </w:numPr>
              <w:rPr>
                <w:rFonts w:ascii="Corbel" w:hAnsi="Corbel"/>
                <w:lang w:val="en-GB"/>
              </w:rPr>
            </w:pPr>
            <w:r w:rsidRPr="00FA49E4">
              <w:rPr>
                <w:rFonts w:ascii="Corbel" w:hAnsi="Corbel"/>
                <w:lang w:val="en-GB"/>
              </w:rPr>
              <w:t>Strengthen alignment of the M&amp;E Unit and GDU in tracking and reporting on results and projects</w:t>
            </w:r>
            <w:r w:rsidR="00712093" w:rsidRPr="00FA49E4">
              <w:rPr>
                <w:rFonts w:ascii="Corbel" w:hAnsi="Corbel"/>
                <w:lang w:val="en-GB"/>
              </w:rPr>
              <w:t>.</w:t>
            </w:r>
          </w:p>
        </w:tc>
        <w:tc>
          <w:tcPr>
            <w:tcW w:w="3690" w:type="dxa"/>
          </w:tcPr>
          <w:p w14:paraId="44E19A92" w14:textId="035455C8" w:rsidR="00CA53E0" w:rsidRPr="00FA49E4" w:rsidRDefault="000F1C84" w:rsidP="00A15574">
            <w:pPr>
              <w:pStyle w:val="ListParagraph"/>
              <w:numPr>
                <w:ilvl w:val="0"/>
                <w:numId w:val="54"/>
              </w:numPr>
              <w:rPr>
                <w:rFonts w:ascii="Corbel" w:hAnsi="Corbel"/>
                <w:lang w:val="en-GB"/>
              </w:rPr>
            </w:pPr>
            <w:r w:rsidRPr="00FA49E4">
              <w:rPr>
                <w:rFonts w:ascii="Corbel" w:hAnsi="Corbel"/>
                <w:lang w:val="en-GB"/>
              </w:rPr>
              <w:t>Roll out the action plans for county M&amp;E/CIMES capacity building.</w:t>
            </w:r>
          </w:p>
        </w:tc>
      </w:tr>
      <w:tr w:rsidR="005A3443" w:rsidRPr="00FA49E4" w14:paraId="053279E1" w14:textId="77777777" w:rsidTr="004C4180">
        <w:trPr>
          <w:jc w:val="center"/>
        </w:trPr>
        <w:tc>
          <w:tcPr>
            <w:tcW w:w="2337" w:type="dxa"/>
          </w:tcPr>
          <w:p w14:paraId="0A138E2D" w14:textId="314F17D9" w:rsidR="005A3443" w:rsidRPr="00FA49E4" w:rsidRDefault="005A3443" w:rsidP="005A3443">
            <w:pPr>
              <w:rPr>
                <w:rFonts w:ascii="Corbel" w:hAnsi="Corbel"/>
                <w:lang w:val="en-GB"/>
              </w:rPr>
            </w:pPr>
            <w:r w:rsidRPr="00FA49E4">
              <w:rPr>
                <w:rFonts w:ascii="Corbel" w:hAnsi="Corbel"/>
                <w:lang w:val="en-GB"/>
              </w:rPr>
              <w:t xml:space="preserve">PMS preparedness evaluation and scooping mission to Tana River county </w:t>
            </w:r>
          </w:p>
        </w:tc>
        <w:tc>
          <w:tcPr>
            <w:tcW w:w="3778" w:type="dxa"/>
          </w:tcPr>
          <w:p w14:paraId="2B41FBB0" w14:textId="447C405E" w:rsidR="005A3443" w:rsidRPr="00FA49E4" w:rsidRDefault="005A3443" w:rsidP="00D36D22">
            <w:pPr>
              <w:rPr>
                <w:rFonts w:ascii="Corbel" w:hAnsi="Corbel"/>
                <w:lang w:val="en-GB"/>
              </w:rPr>
            </w:pPr>
            <w:r w:rsidRPr="00FA49E4">
              <w:rPr>
                <w:rFonts w:ascii="Corbel" w:hAnsi="Corbel"/>
                <w:lang w:val="en-GB"/>
              </w:rPr>
              <w:t xml:space="preserve">UNDP and KSG evaluated the preparedness of the county for the Youth learning centre. Findings – well prepared with a GoK allocation of Kes 10million and premises for the centre </w:t>
            </w:r>
          </w:p>
        </w:tc>
        <w:tc>
          <w:tcPr>
            <w:tcW w:w="4320" w:type="dxa"/>
          </w:tcPr>
          <w:p w14:paraId="1D615047" w14:textId="047B2292" w:rsidR="005A3443" w:rsidRPr="00FA49E4" w:rsidRDefault="005A3443" w:rsidP="00727520">
            <w:pPr>
              <w:pStyle w:val="ListParagraph"/>
              <w:numPr>
                <w:ilvl w:val="0"/>
                <w:numId w:val="54"/>
              </w:numPr>
              <w:rPr>
                <w:rFonts w:ascii="Corbel" w:hAnsi="Corbel"/>
                <w:lang w:val="en-GB"/>
              </w:rPr>
            </w:pPr>
            <w:r w:rsidRPr="00FA49E4">
              <w:rPr>
                <w:rFonts w:ascii="Corbel" w:hAnsi="Corbel"/>
                <w:lang w:val="en-GB"/>
              </w:rPr>
              <w:t>The planned support to be rolled out</w:t>
            </w:r>
          </w:p>
        </w:tc>
        <w:tc>
          <w:tcPr>
            <w:tcW w:w="3690" w:type="dxa"/>
          </w:tcPr>
          <w:p w14:paraId="39517641" w14:textId="2D20B0FA" w:rsidR="005A3443" w:rsidRPr="00FA49E4" w:rsidRDefault="005A3443" w:rsidP="00A15574">
            <w:pPr>
              <w:pStyle w:val="ListParagraph"/>
              <w:numPr>
                <w:ilvl w:val="0"/>
                <w:numId w:val="54"/>
              </w:numPr>
              <w:rPr>
                <w:rFonts w:ascii="Corbel" w:hAnsi="Corbel"/>
                <w:lang w:val="en-GB"/>
              </w:rPr>
            </w:pPr>
            <w:r w:rsidRPr="00FA49E4">
              <w:rPr>
                <w:rFonts w:ascii="Corbel" w:hAnsi="Corbel"/>
                <w:lang w:val="en-GB"/>
              </w:rPr>
              <w:t>Implementation of the AWP has commenced</w:t>
            </w:r>
          </w:p>
        </w:tc>
      </w:tr>
      <w:tr w:rsidR="00010FE2" w:rsidRPr="00FA49E4" w14:paraId="0FD2ADBD" w14:textId="77777777" w:rsidTr="004C4180">
        <w:trPr>
          <w:jc w:val="center"/>
        </w:trPr>
        <w:tc>
          <w:tcPr>
            <w:tcW w:w="2337" w:type="dxa"/>
          </w:tcPr>
          <w:p w14:paraId="49AE1318" w14:textId="262445CD" w:rsidR="00010FE2" w:rsidRPr="00FA49E4" w:rsidRDefault="00010FE2" w:rsidP="005A3443">
            <w:pPr>
              <w:rPr>
                <w:rFonts w:ascii="Corbel" w:hAnsi="Corbel"/>
                <w:lang w:val="en-GB"/>
              </w:rPr>
            </w:pPr>
            <w:r w:rsidRPr="00FA49E4">
              <w:rPr>
                <w:rFonts w:ascii="Corbel" w:hAnsi="Corbel"/>
                <w:lang w:val="en-GB"/>
              </w:rPr>
              <w:t xml:space="preserve">M&amp;E Visit to </w:t>
            </w:r>
            <w:proofErr w:type="spellStart"/>
            <w:r w:rsidRPr="00FA49E4">
              <w:rPr>
                <w:rFonts w:ascii="Corbel" w:hAnsi="Corbel"/>
                <w:lang w:val="en-GB"/>
              </w:rPr>
              <w:t>Isiolo</w:t>
            </w:r>
            <w:proofErr w:type="spellEnd"/>
            <w:r w:rsidRPr="00FA49E4">
              <w:rPr>
                <w:rFonts w:ascii="Corbel" w:hAnsi="Corbel"/>
                <w:lang w:val="en-GB"/>
              </w:rPr>
              <w:t xml:space="preserve"> County on PMS</w:t>
            </w:r>
          </w:p>
        </w:tc>
        <w:tc>
          <w:tcPr>
            <w:tcW w:w="3778" w:type="dxa"/>
          </w:tcPr>
          <w:p w14:paraId="401BDC8F" w14:textId="213A68C6" w:rsidR="00010FE2" w:rsidRPr="00FA49E4" w:rsidRDefault="00010FE2" w:rsidP="00010FE2">
            <w:pPr>
              <w:rPr>
                <w:rFonts w:ascii="Corbel" w:hAnsi="Corbel"/>
                <w:lang w:val="en-GB"/>
              </w:rPr>
            </w:pPr>
            <w:r w:rsidRPr="00FA49E4">
              <w:rPr>
                <w:rFonts w:ascii="Corbel" w:hAnsi="Corbel"/>
                <w:lang w:val="en-GB"/>
              </w:rPr>
              <w:t xml:space="preserve">The mission observed improved skills in PC implementation following the trainings that have been taking place. During the mission, PCs for the county’s eight sectors that constitute the executive arm of the County Government </w:t>
            </w:r>
            <w:r w:rsidR="00150D10" w:rsidRPr="00FA49E4">
              <w:rPr>
                <w:rFonts w:ascii="Corbel" w:hAnsi="Corbel"/>
                <w:lang w:val="en-GB"/>
              </w:rPr>
              <w:t xml:space="preserve">were vetted and signed. </w:t>
            </w:r>
          </w:p>
          <w:p w14:paraId="361F5D61" w14:textId="1AA5168A" w:rsidR="00010FE2" w:rsidRPr="00FA49E4" w:rsidRDefault="00150D10" w:rsidP="00010FE2">
            <w:pPr>
              <w:rPr>
                <w:rFonts w:ascii="Corbel" w:hAnsi="Corbel"/>
                <w:lang w:val="en-GB"/>
              </w:rPr>
            </w:pPr>
            <w:r w:rsidRPr="00FA49E4">
              <w:rPr>
                <w:rFonts w:ascii="Corbel" w:hAnsi="Corbel"/>
                <w:lang w:val="en-GB"/>
              </w:rPr>
              <w:t xml:space="preserve">PC process has </w:t>
            </w:r>
            <w:r w:rsidR="00010FE2" w:rsidRPr="00FA49E4">
              <w:rPr>
                <w:rFonts w:ascii="Corbel" w:hAnsi="Corbel"/>
                <w:lang w:val="en-GB"/>
              </w:rPr>
              <w:t>entrench</w:t>
            </w:r>
            <w:r w:rsidRPr="00FA49E4">
              <w:rPr>
                <w:rFonts w:ascii="Corbel" w:hAnsi="Corbel"/>
                <w:lang w:val="en-GB"/>
              </w:rPr>
              <w:t>ed</w:t>
            </w:r>
            <w:r w:rsidR="00010FE2" w:rsidRPr="00FA49E4">
              <w:rPr>
                <w:rFonts w:ascii="Corbel" w:hAnsi="Corbel"/>
                <w:lang w:val="en-GB"/>
              </w:rPr>
              <w:t xml:space="preserve"> a culture of performance and accountability in the</w:t>
            </w:r>
            <w:r w:rsidRPr="00FA49E4">
              <w:rPr>
                <w:rFonts w:ascii="Corbel" w:hAnsi="Corbel"/>
                <w:lang w:val="en-GB"/>
              </w:rPr>
              <w:t xml:space="preserve"> </w:t>
            </w:r>
            <w:r w:rsidR="00010FE2" w:rsidRPr="00FA49E4">
              <w:rPr>
                <w:rFonts w:ascii="Corbel" w:hAnsi="Corbel"/>
                <w:lang w:val="en-GB"/>
              </w:rPr>
              <w:t>County</w:t>
            </w:r>
            <w:r w:rsidRPr="00FA49E4">
              <w:rPr>
                <w:rFonts w:ascii="Corbel" w:hAnsi="Corbel"/>
                <w:lang w:val="en-GB"/>
              </w:rPr>
              <w:t>.</w:t>
            </w:r>
          </w:p>
        </w:tc>
        <w:tc>
          <w:tcPr>
            <w:tcW w:w="4320" w:type="dxa"/>
          </w:tcPr>
          <w:p w14:paraId="6C4E2E06" w14:textId="310BE85C" w:rsidR="00010FE2" w:rsidRPr="00FA49E4" w:rsidRDefault="00150D10" w:rsidP="00727520">
            <w:pPr>
              <w:pStyle w:val="ListParagraph"/>
              <w:numPr>
                <w:ilvl w:val="0"/>
                <w:numId w:val="54"/>
              </w:numPr>
              <w:rPr>
                <w:rFonts w:ascii="Corbel" w:hAnsi="Corbel"/>
                <w:lang w:val="en-GB"/>
              </w:rPr>
            </w:pPr>
            <w:r w:rsidRPr="00FA49E4">
              <w:rPr>
                <w:rFonts w:ascii="Corbel" w:hAnsi="Corbel"/>
                <w:lang w:val="en-GB"/>
              </w:rPr>
              <w:t>Follow-up with the county for end of PC evaluation</w:t>
            </w:r>
          </w:p>
        </w:tc>
        <w:tc>
          <w:tcPr>
            <w:tcW w:w="3690" w:type="dxa"/>
          </w:tcPr>
          <w:p w14:paraId="0E488994" w14:textId="3F0D7D7A" w:rsidR="00010FE2" w:rsidRPr="00FA49E4" w:rsidRDefault="00150D10" w:rsidP="00A15574">
            <w:pPr>
              <w:pStyle w:val="ListParagraph"/>
              <w:numPr>
                <w:ilvl w:val="0"/>
                <w:numId w:val="54"/>
              </w:numPr>
              <w:rPr>
                <w:rFonts w:ascii="Corbel" w:hAnsi="Corbel"/>
                <w:lang w:val="en-GB"/>
              </w:rPr>
            </w:pPr>
            <w:r w:rsidRPr="00FA49E4">
              <w:rPr>
                <w:rFonts w:ascii="Corbel" w:hAnsi="Corbel"/>
                <w:lang w:val="en-GB"/>
              </w:rPr>
              <w:t xml:space="preserve">Support for end of PC evaluation </w:t>
            </w:r>
          </w:p>
        </w:tc>
      </w:tr>
    </w:tbl>
    <w:p w14:paraId="0BAEBD8D" w14:textId="629BA1F7" w:rsidR="002242D7" w:rsidRPr="00FA49E4" w:rsidRDefault="002242D7" w:rsidP="00AF5D17">
      <w:pPr>
        <w:spacing w:after="0"/>
        <w:rPr>
          <w:rFonts w:ascii="Corbel" w:hAnsi="Corbel"/>
          <w:lang w:val="en-GB"/>
        </w:rPr>
      </w:pPr>
      <w:r w:rsidRPr="00FA49E4">
        <w:rPr>
          <w:rFonts w:ascii="Corbel" w:hAnsi="Corbel"/>
          <w:lang w:val="en-GB"/>
        </w:rPr>
        <w:br w:type="page"/>
      </w:r>
    </w:p>
    <w:p w14:paraId="074B6065" w14:textId="77777777" w:rsidR="00974D1C" w:rsidRPr="00FA49E4" w:rsidRDefault="00974D1C" w:rsidP="004C4180">
      <w:pPr>
        <w:pStyle w:val="Heading1"/>
        <w:numPr>
          <w:ilvl w:val="0"/>
          <w:numId w:val="0"/>
        </w:numPr>
        <w:spacing w:before="0"/>
        <w:ind w:left="360"/>
        <w:rPr>
          <w:rFonts w:ascii="Corbel" w:hAnsi="Corbel" w:cs="Calibri"/>
          <w:lang w:val="en-GB"/>
        </w:rPr>
        <w:sectPr w:rsidR="00974D1C" w:rsidRPr="00FA49E4" w:rsidSect="00333A2A">
          <w:pgSz w:w="15840" w:h="12240" w:orient="landscape"/>
          <w:pgMar w:top="1440" w:right="1440" w:bottom="1440" w:left="1440" w:header="720" w:footer="720" w:gutter="0"/>
          <w:cols w:space="720"/>
          <w:docGrid w:linePitch="360"/>
        </w:sectPr>
      </w:pPr>
    </w:p>
    <w:p w14:paraId="3EAA9519" w14:textId="77777777" w:rsidR="0051770F" w:rsidRPr="00FA49E4" w:rsidRDefault="0051770F" w:rsidP="0051770F">
      <w:pPr>
        <w:pStyle w:val="Heading1"/>
        <w:numPr>
          <w:ilvl w:val="0"/>
          <w:numId w:val="0"/>
        </w:numPr>
        <w:spacing w:before="0"/>
        <w:ind w:left="360" w:hanging="360"/>
        <w:rPr>
          <w:rFonts w:ascii="Corbel" w:hAnsi="Corbel" w:cs="Calibri"/>
          <w:lang w:val="en-GB"/>
        </w:rPr>
      </w:pPr>
      <w:bookmarkStart w:id="22" w:name="_Toc72080136"/>
      <w:r w:rsidRPr="00FA49E4">
        <w:rPr>
          <w:rFonts w:ascii="Corbel" w:hAnsi="Corbel" w:cs="Calibri"/>
          <w:lang w:val="en-GB"/>
        </w:rPr>
        <w:lastRenderedPageBreak/>
        <w:t>Annex I – Photo Gallery</w:t>
      </w:r>
      <w:bookmarkEnd w:id="22"/>
    </w:p>
    <w:p w14:paraId="5B64900B" w14:textId="22FE78E2" w:rsidR="000E6E33" w:rsidRPr="00FA49E4" w:rsidRDefault="000E6E33" w:rsidP="00AF5D17">
      <w:pPr>
        <w:pStyle w:val="Subtitle"/>
        <w:spacing w:after="0"/>
        <w:rPr>
          <w:rFonts w:ascii="Corbel" w:hAnsi="Corbel"/>
          <w:lang w:val="en-GB"/>
        </w:rPr>
      </w:pPr>
    </w:p>
    <w:p w14:paraId="3284FE54" w14:textId="77777777" w:rsidR="000E11CE" w:rsidRPr="00FA49E4" w:rsidRDefault="00CE6B49" w:rsidP="000E11CE">
      <w:pPr>
        <w:keepNext/>
        <w:rPr>
          <w:rFonts w:ascii="Corbel" w:hAnsi="Corbel"/>
        </w:rPr>
      </w:pPr>
      <w:r w:rsidRPr="00FA49E4">
        <w:rPr>
          <w:rFonts w:ascii="Corbel" w:hAnsi="Corbel"/>
          <w:noProof/>
        </w:rPr>
        <w:drawing>
          <wp:inline distT="0" distB="0" distL="0" distR="0" wp14:anchorId="3A7694FE" wp14:editId="6C229DD7">
            <wp:extent cx="5862577" cy="270517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6978" cy="2716437"/>
                    </a:xfrm>
                    <a:prstGeom prst="rect">
                      <a:avLst/>
                    </a:prstGeom>
                  </pic:spPr>
                </pic:pic>
              </a:graphicData>
            </a:graphic>
          </wp:inline>
        </w:drawing>
      </w:r>
    </w:p>
    <w:p w14:paraId="1770459A" w14:textId="12CD346E" w:rsidR="00CE6B49" w:rsidRPr="00FA49E4" w:rsidRDefault="000E11CE" w:rsidP="000E11CE">
      <w:pPr>
        <w:pStyle w:val="Caption"/>
        <w:rPr>
          <w:rFonts w:ascii="Corbel" w:hAnsi="Corbel"/>
        </w:rPr>
      </w:pPr>
      <w:r w:rsidRPr="00FA49E4">
        <w:rPr>
          <w:rFonts w:ascii="Corbel" w:hAnsi="Corbel"/>
        </w:rPr>
        <w:t xml:space="preserve">Makueni County Governor, HE Kivutha Kibwana, with </w:t>
      </w:r>
      <w:r w:rsidR="003145F7" w:rsidRPr="00FA49E4">
        <w:rPr>
          <w:rFonts w:ascii="Corbel" w:hAnsi="Corbel"/>
        </w:rPr>
        <w:t>officials</w:t>
      </w:r>
      <w:r w:rsidRPr="00FA49E4">
        <w:rPr>
          <w:rFonts w:ascii="Corbel" w:hAnsi="Corbel"/>
        </w:rPr>
        <w:t xml:space="preserve"> from CoG, </w:t>
      </w:r>
      <w:proofErr w:type="gramStart"/>
      <w:r w:rsidRPr="00FA49E4">
        <w:rPr>
          <w:rFonts w:ascii="Corbel" w:hAnsi="Corbel"/>
        </w:rPr>
        <w:t>UNDP</w:t>
      </w:r>
      <w:proofErr w:type="gramEnd"/>
      <w:r w:rsidRPr="00FA49E4">
        <w:rPr>
          <w:rFonts w:ascii="Corbel" w:hAnsi="Corbel"/>
        </w:rPr>
        <w:t xml:space="preserve"> and the county during the peer-to-peer learning in the County.</w:t>
      </w:r>
    </w:p>
    <w:p w14:paraId="65611DED" w14:textId="77777777" w:rsidR="002F4E79" w:rsidRPr="00FA49E4" w:rsidRDefault="002F4E79" w:rsidP="002F4E79">
      <w:pPr>
        <w:rPr>
          <w:rFonts w:ascii="Corbel" w:hAnsi="Corbel"/>
        </w:rPr>
      </w:pPr>
    </w:p>
    <w:p w14:paraId="6606A99F" w14:textId="322BF00E" w:rsidR="00F74656" w:rsidRPr="00FA49E4" w:rsidRDefault="00A14577" w:rsidP="00F74656">
      <w:pPr>
        <w:keepNext/>
        <w:rPr>
          <w:rFonts w:ascii="Corbel" w:hAnsi="Corbel"/>
        </w:rPr>
      </w:pPr>
      <w:r w:rsidRPr="00FA49E4">
        <w:rPr>
          <w:rFonts w:ascii="Corbel" w:hAnsi="Corbel"/>
          <w:noProof/>
        </w:rPr>
        <w:drawing>
          <wp:inline distT="0" distB="0" distL="0" distR="0" wp14:anchorId="6E058F33" wp14:editId="4A2E0D71">
            <wp:extent cx="2830010" cy="212250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1164" cy="2145874"/>
                    </a:xfrm>
                    <a:prstGeom prst="rect">
                      <a:avLst/>
                    </a:prstGeom>
                    <a:noFill/>
                    <a:ln>
                      <a:noFill/>
                    </a:ln>
                  </pic:spPr>
                </pic:pic>
              </a:graphicData>
            </a:graphic>
          </wp:inline>
        </w:drawing>
      </w:r>
      <w:r w:rsidR="003618ED" w:rsidRPr="00FA49E4">
        <w:rPr>
          <w:rFonts w:ascii="Corbel" w:hAnsi="Corbel"/>
          <w:noProof/>
        </w:rPr>
        <w:drawing>
          <wp:inline distT="0" distB="0" distL="0" distR="0" wp14:anchorId="5AA50C4C" wp14:editId="1CD4BCB6">
            <wp:extent cx="3038355" cy="214870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3153" cy="2244032"/>
                    </a:xfrm>
                    <a:prstGeom prst="rect">
                      <a:avLst/>
                    </a:prstGeom>
                    <a:noFill/>
                    <a:ln>
                      <a:noFill/>
                    </a:ln>
                  </pic:spPr>
                </pic:pic>
              </a:graphicData>
            </a:graphic>
          </wp:inline>
        </w:drawing>
      </w:r>
    </w:p>
    <w:p w14:paraId="642A5935" w14:textId="67A5F7DF" w:rsidR="00821770" w:rsidRPr="00FA49E4" w:rsidRDefault="00F74656" w:rsidP="00F74656">
      <w:pPr>
        <w:pStyle w:val="Caption"/>
        <w:rPr>
          <w:rFonts w:ascii="Corbel" w:hAnsi="Corbel"/>
          <w:lang w:val="en-GB"/>
        </w:rPr>
      </w:pPr>
      <w:r w:rsidRPr="00FA49E4">
        <w:rPr>
          <w:rFonts w:ascii="Corbel" w:hAnsi="Corbel"/>
        </w:rPr>
        <w:t>Young mothers waiting to be served at Basil Health Centre, Kajiado County</w:t>
      </w:r>
      <w:r w:rsidR="00297E08" w:rsidRPr="00FA49E4">
        <w:rPr>
          <w:rFonts w:ascii="Corbel" w:hAnsi="Corbel"/>
        </w:rPr>
        <w:t xml:space="preserve">. Health services </w:t>
      </w:r>
      <w:r w:rsidR="008C488F" w:rsidRPr="00FA49E4">
        <w:rPr>
          <w:rFonts w:ascii="Corbel" w:hAnsi="Corbel"/>
        </w:rPr>
        <w:t>have improved significantly with devolution</w:t>
      </w:r>
    </w:p>
    <w:sectPr w:rsidR="00821770" w:rsidRPr="00FA49E4" w:rsidSect="004C4180">
      <w:pgSz w:w="12240" w:h="15840"/>
      <w:pgMar w:top="1440" w:right="1440" w:bottom="4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A0F4A" w14:textId="77777777" w:rsidR="005124EE" w:rsidRDefault="005124EE" w:rsidP="007E53E9">
      <w:pPr>
        <w:spacing w:after="0" w:line="240" w:lineRule="auto"/>
      </w:pPr>
      <w:r>
        <w:separator/>
      </w:r>
    </w:p>
  </w:endnote>
  <w:endnote w:type="continuationSeparator" w:id="0">
    <w:p w14:paraId="0B601B3B" w14:textId="77777777" w:rsidR="005124EE" w:rsidRDefault="005124EE" w:rsidP="007E53E9">
      <w:pPr>
        <w:spacing w:after="0" w:line="240" w:lineRule="auto"/>
      </w:pPr>
      <w:r>
        <w:continuationSeparator/>
      </w:r>
    </w:p>
  </w:endnote>
  <w:endnote w:type="continuationNotice" w:id="1">
    <w:p w14:paraId="2C280E37" w14:textId="77777777" w:rsidR="005124EE" w:rsidRDefault="005124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ontserrat Light">
    <w:altName w:val="Calibri"/>
    <w:charset w:val="00"/>
    <w:family w:val="swiss"/>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2E39C" w14:textId="429DFB4D" w:rsidR="003C1000" w:rsidRPr="002B32A1" w:rsidRDefault="003C1000" w:rsidP="00AB4A4F">
    <w:pPr>
      <w:pStyle w:val="Footer"/>
      <w:pBdr>
        <w:top w:val="single" w:sz="4" w:space="1" w:color="D9D9D9"/>
      </w:pBdr>
      <w:jc w:val="right"/>
      <w:rPr>
        <w:rFonts w:ascii="Corbel" w:hAnsi="Corbel"/>
        <w:b/>
        <w:bCs/>
        <w:sz w:val="18"/>
        <w:szCs w:val="18"/>
      </w:rPr>
    </w:pPr>
    <w:r w:rsidRPr="002B32A1">
      <w:rPr>
        <w:rFonts w:ascii="Corbel" w:hAnsi="Corbel"/>
        <w:sz w:val="18"/>
        <w:szCs w:val="18"/>
      </w:rPr>
      <w:fldChar w:fldCharType="begin"/>
    </w:r>
    <w:r w:rsidRPr="002B32A1">
      <w:rPr>
        <w:rFonts w:ascii="Corbel" w:hAnsi="Corbel"/>
        <w:sz w:val="18"/>
        <w:szCs w:val="18"/>
      </w:rPr>
      <w:instrText xml:space="preserve"> PAGE   \* MERGEFORMAT </w:instrText>
    </w:r>
    <w:r w:rsidRPr="002B32A1">
      <w:rPr>
        <w:rFonts w:ascii="Corbel" w:hAnsi="Corbel"/>
        <w:sz w:val="18"/>
        <w:szCs w:val="18"/>
      </w:rPr>
      <w:fldChar w:fldCharType="separate"/>
    </w:r>
    <w:r w:rsidRPr="009F447E">
      <w:rPr>
        <w:rFonts w:ascii="Corbel" w:hAnsi="Corbel"/>
        <w:b/>
        <w:bCs/>
        <w:noProof/>
        <w:sz w:val="18"/>
        <w:szCs w:val="18"/>
      </w:rPr>
      <w:t>7</w:t>
    </w:r>
    <w:r w:rsidRPr="002B32A1">
      <w:rPr>
        <w:rFonts w:ascii="Corbel" w:hAnsi="Corbel"/>
        <w:b/>
        <w:bCs/>
        <w:noProof/>
        <w:sz w:val="18"/>
        <w:szCs w:val="18"/>
      </w:rPr>
      <w:fldChar w:fldCharType="end"/>
    </w:r>
    <w:r w:rsidRPr="002B32A1">
      <w:rPr>
        <w:rFonts w:ascii="Corbel" w:hAnsi="Corbel"/>
        <w:b/>
        <w:bCs/>
        <w:sz w:val="18"/>
        <w:szCs w:val="18"/>
      </w:rPr>
      <w:t xml:space="preserve"> | </w:t>
    </w:r>
    <w:r w:rsidRPr="002B32A1">
      <w:rPr>
        <w:rFonts w:ascii="Corbel" w:hAnsi="Corbel"/>
        <w:color w:val="808080"/>
        <w:spacing w:val="60"/>
        <w:sz w:val="18"/>
        <w:szCs w:val="18"/>
      </w:rPr>
      <w:t>Page</w:t>
    </w:r>
  </w:p>
  <w:p w14:paraId="22C73BB5" w14:textId="77777777" w:rsidR="003C1000" w:rsidRDefault="003C1000" w:rsidP="00F03573">
    <w:pPr>
      <w:pStyle w:val="Footer"/>
      <w:jc w:val="center"/>
      <w:rPr>
        <w:rFonts w:ascii="Corbel" w:hAnsi="Corbel"/>
        <w:color w:val="17365D" w:themeColor="text2" w:themeShade="BF"/>
        <w:sz w:val="18"/>
        <w:szCs w:val="18"/>
      </w:rPr>
    </w:pPr>
    <w:r w:rsidRPr="002B32A1">
      <w:rPr>
        <w:rFonts w:ascii="Corbel" w:hAnsi="Corbel"/>
        <w:color w:val="17365D" w:themeColor="text2" w:themeShade="BF"/>
        <w:sz w:val="18"/>
        <w:szCs w:val="18"/>
      </w:rPr>
      <w:t xml:space="preserve">Consolidating Gains and Strengthening Devolution in Kenya </w:t>
    </w:r>
  </w:p>
  <w:p w14:paraId="51055ADC" w14:textId="14BC9C5C" w:rsidR="003C1000" w:rsidRPr="002B32A1" w:rsidRDefault="003C1000" w:rsidP="00F03573">
    <w:pPr>
      <w:pStyle w:val="Footer"/>
      <w:jc w:val="center"/>
      <w:rPr>
        <w:rFonts w:ascii="Corbel" w:hAnsi="Corbel"/>
        <w:color w:val="17365D" w:themeColor="text2" w:themeShade="BF"/>
        <w:sz w:val="18"/>
        <w:szCs w:val="18"/>
      </w:rPr>
    </w:pPr>
    <w:r w:rsidRPr="002B32A1">
      <w:rPr>
        <w:rFonts w:ascii="Corbel" w:hAnsi="Corbel"/>
        <w:color w:val="17365D" w:themeColor="text2" w:themeShade="BF"/>
        <w:sz w:val="18"/>
        <w:szCs w:val="18"/>
      </w:rPr>
      <w:t>United Nations Development Programme – Regional Bureau for Africa</w:t>
    </w:r>
  </w:p>
  <w:p w14:paraId="557B7958" w14:textId="3AC87936" w:rsidR="003C1000" w:rsidRPr="004C4180" w:rsidRDefault="003C1000" w:rsidP="00F03573">
    <w:pPr>
      <w:pStyle w:val="Footer"/>
      <w:jc w:val="center"/>
      <w:rPr>
        <w:rFonts w:ascii="Corbel" w:hAnsi="Corbel"/>
        <w:color w:val="17365D" w:themeColor="text2" w:themeShade="BF"/>
        <w:sz w:val="18"/>
        <w:szCs w:val="18"/>
      </w:rPr>
    </w:pPr>
    <w:r w:rsidRPr="002B32A1">
      <w:rPr>
        <w:rFonts w:ascii="Corbel" w:hAnsi="Corbel"/>
        <w:color w:val="17365D" w:themeColor="text2" w:themeShade="BF"/>
        <w:sz w:val="18"/>
        <w:szCs w:val="18"/>
      </w:rPr>
      <w:t xml:space="preserve">January – </w:t>
    </w:r>
    <w:r>
      <w:rPr>
        <w:rFonts w:ascii="Corbel" w:hAnsi="Corbel"/>
        <w:color w:val="17365D" w:themeColor="text2" w:themeShade="BF"/>
        <w:sz w:val="18"/>
        <w:szCs w:val="18"/>
      </w:rPr>
      <w:t>March 2021 Quarterly</w:t>
    </w:r>
    <w:r w:rsidRPr="002B32A1">
      <w:rPr>
        <w:rFonts w:ascii="Corbel" w:hAnsi="Corbel"/>
        <w:color w:val="17365D" w:themeColor="text2" w:themeShade="BF"/>
        <w:sz w:val="18"/>
        <w:szCs w:val="18"/>
      </w:rPr>
      <w:t xml:space="preserve"> Progress Report </w:t>
    </w:r>
  </w:p>
  <w:p w14:paraId="71AA1DF4" w14:textId="77777777" w:rsidR="003C1000" w:rsidRPr="004C4180" w:rsidRDefault="003C1000" w:rsidP="00F776E6">
    <w:pPr>
      <w:pStyle w:val="Footer"/>
      <w:rPr>
        <w:rFonts w:ascii="Corbel" w:hAnsi="Corbe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sz w:val="18"/>
        <w:szCs w:val="18"/>
      </w:rPr>
      <w:id w:val="-55398727"/>
      <w:docPartObj>
        <w:docPartGallery w:val="Page Numbers (Bottom of Page)"/>
        <w:docPartUnique/>
      </w:docPartObj>
    </w:sdtPr>
    <w:sdtEndPr>
      <w:rPr>
        <w:color w:val="808080" w:themeColor="background1" w:themeShade="80"/>
        <w:spacing w:val="60"/>
      </w:rPr>
    </w:sdtEndPr>
    <w:sdtContent>
      <w:p w14:paraId="2FC3C6DE" w14:textId="0D0BE476" w:rsidR="003C1000" w:rsidRPr="002B32A1" w:rsidRDefault="003C1000" w:rsidP="002755B2">
        <w:pPr>
          <w:pStyle w:val="Footer"/>
          <w:pBdr>
            <w:top w:val="single" w:sz="4" w:space="1" w:color="D9D9D9" w:themeColor="background1" w:themeShade="D9"/>
          </w:pBdr>
          <w:jc w:val="right"/>
          <w:rPr>
            <w:rFonts w:ascii="Candara" w:hAnsi="Candara"/>
            <w:b/>
            <w:bCs/>
            <w:sz w:val="18"/>
            <w:szCs w:val="18"/>
          </w:rPr>
        </w:pPr>
        <w:r w:rsidRPr="002B32A1">
          <w:rPr>
            <w:rFonts w:ascii="Candara" w:hAnsi="Candara"/>
            <w:sz w:val="18"/>
            <w:szCs w:val="18"/>
          </w:rPr>
          <w:fldChar w:fldCharType="begin"/>
        </w:r>
        <w:r w:rsidRPr="002B32A1">
          <w:rPr>
            <w:rFonts w:ascii="Candara" w:hAnsi="Candara"/>
            <w:sz w:val="18"/>
            <w:szCs w:val="18"/>
          </w:rPr>
          <w:instrText xml:space="preserve"> PAGE   \* MERGEFORMAT </w:instrText>
        </w:r>
        <w:r w:rsidRPr="002B32A1">
          <w:rPr>
            <w:rFonts w:ascii="Candara" w:hAnsi="Candara"/>
            <w:sz w:val="18"/>
            <w:szCs w:val="18"/>
          </w:rPr>
          <w:fldChar w:fldCharType="separate"/>
        </w:r>
        <w:r w:rsidRPr="009F447E">
          <w:rPr>
            <w:rFonts w:ascii="Candara" w:hAnsi="Candara"/>
            <w:b/>
            <w:bCs/>
            <w:noProof/>
            <w:sz w:val="18"/>
            <w:szCs w:val="18"/>
          </w:rPr>
          <w:t>55</w:t>
        </w:r>
        <w:r w:rsidRPr="002B32A1">
          <w:rPr>
            <w:rFonts w:ascii="Candara" w:hAnsi="Candara"/>
            <w:b/>
            <w:bCs/>
            <w:noProof/>
            <w:sz w:val="18"/>
            <w:szCs w:val="18"/>
          </w:rPr>
          <w:fldChar w:fldCharType="end"/>
        </w:r>
        <w:r w:rsidRPr="002B32A1">
          <w:rPr>
            <w:rFonts w:ascii="Candara" w:hAnsi="Candara"/>
            <w:b/>
            <w:bCs/>
            <w:sz w:val="18"/>
            <w:szCs w:val="18"/>
          </w:rPr>
          <w:t xml:space="preserve"> | </w:t>
        </w:r>
        <w:r w:rsidRPr="002B32A1">
          <w:rPr>
            <w:rFonts w:ascii="Candara" w:hAnsi="Candara"/>
            <w:color w:val="808080" w:themeColor="background1" w:themeShade="80"/>
            <w:spacing w:val="60"/>
            <w:sz w:val="18"/>
            <w:szCs w:val="18"/>
          </w:rPr>
          <w:t>Page</w:t>
        </w:r>
      </w:p>
    </w:sdtContent>
  </w:sdt>
  <w:p w14:paraId="4CD8EAB2" w14:textId="77777777" w:rsidR="003C1000" w:rsidRDefault="003C1000" w:rsidP="002755B2">
    <w:pPr>
      <w:pStyle w:val="Footer"/>
      <w:jc w:val="center"/>
      <w:rPr>
        <w:rFonts w:ascii="Candara" w:hAnsi="Candara"/>
        <w:color w:val="17365D" w:themeColor="text2" w:themeShade="BF"/>
        <w:sz w:val="18"/>
        <w:szCs w:val="18"/>
      </w:rPr>
    </w:pPr>
    <w:r w:rsidRPr="002B32A1">
      <w:rPr>
        <w:rFonts w:ascii="Candara" w:hAnsi="Candara"/>
        <w:color w:val="17365D" w:themeColor="text2" w:themeShade="BF"/>
        <w:sz w:val="18"/>
        <w:szCs w:val="18"/>
      </w:rPr>
      <w:t xml:space="preserve">Consolidating Gains and Strengthening Devolution in Kenya </w:t>
    </w:r>
  </w:p>
  <w:p w14:paraId="2FC3C6DF" w14:textId="0B440DFA" w:rsidR="003C1000" w:rsidRPr="002B32A1" w:rsidRDefault="003C1000" w:rsidP="002755B2">
    <w:pPr>
      <w:pStyle w:val="Footer"/>
      <w:jc w:val="center"/>
      <w:rPr>
        <w:rFonts w:ascii="Candara" w:hAnsi="Candara"/>
        <w:color w:val="17365D" w:themeColor="text2" w:themeShade="BF"/>
        <w:sz w:val="18"/>
        <w:szCs w:val="18"/>
      </w:rPr>
    </w:pPr>
    <w:r w:rsidRPr="002B32A1">
      <w:rPr>
        <w:rFonts w:ascii="Candara" w:hAnsi="Candara"/>
        <w:color w:val="17365D" w:themeColor="text2" w:themeShade="BF"/>
        <w:sz w:val="18"/>
        <w:szCs w:val="18"/>
      </w:rPr>
      <w:t>United Nations Development Programme – Regional Bureau for Africa</w:t>
    </w:r>
  </w:p>
  <w:p w14:paraId="2FC3C6E0" w14:textId="5EDA7671" w:rsidR="003C1000" w:rsidRPr="002C7E4F" w:rsidRDefault="003C1000" w:rsidP="002755B2">
    <w:pPr>
      <w:pStyle w:val="Footer"/>
      <w:jc w:val="center"/>
      <w:rPr>
        <w:rFonts w:ascii="Candara" w:hAnsi="Candara"/>
        <w:color w:val="17365D" w:themeColor="text2" w:themeShade="BF"/>
        <w:sz w:val="18"/>
        <w:szCs w:val="18"/>
      </w:rPr>
    </w:pPr>
    <w:r w:rsidRPr="002B32A1">
      <w:rPr>
        <w:rFonts w:ascii="Candara" w:hAnsi="Candara"/>
        <w:color w:val="17365D" w:themeColor="text2" w:themeShade="BF"/>
        <w:sz w:val="18"/>
        <w:szCs w:val="18"/>
      </w:rPr>
      <w:t xml:space="preserve">January – </w:t>
    </w:r>
    <w:r>
      <w:rPr>
        <w:rFonts w:ascii="Candara" w:hAnsi="Candara"/>
        <w:color w:val="17365D" w:themeColor="text2" w:themeShade="BF"/>
        <w:sz w:val="18"/>
        <w:szCs w:val="18"/>
      </w:rPr>
      <w:t>March 2021 Quarterly</w:t>
    </w:r>
    <w:r w:rsidRPr="002B32A1">
      <w:rPr>
        <w:rFonts w:ascii="Candara" w:hAnsi="Candara"/>
        <w:color w:val="17365D" w:themeColor="text2" w:themeShade="BF"/>
        <w:sz w:val="18"/>
        <w:szCs w:val="18"/>
      </w:rPr>
      <w:t xml:space="preserve"> Progress Report </w:t>
    </w:r>
  </w:p>
  <w:p w14:paraId="2FC3C6E1" w14:textId="77777777" w:rsidR="003C1000" w:rsidRPr="002C7E4F" w:rsidRDefault="003C1000" w:rsidP="00F776E6">
    <w:pPr>
      <w:pStyle w:val="Footer"/>
      <w:rPr>
        <w:rFonts w:ascii="Candara" w:hAnsi="Candar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4FD9E" w14:textId="77777777" w:rsidR="005124EE" w:rsidRDefault="005124EE" w:rsidP="007E53E9">
      <w:pPr>
        <w:spacing w:after="0" w:line="240" w:lineRule="auto"/>
      </w:pPr>
      <w:r>
        <w:separator/>
      </w:r>
    </w:p>
  </w:footnote>
  <w:footnote w:type="continuationSeparator" w:id="0">
    <w:p w14:paraId="071911A9" w14:textId="77777777" w:rsidR="005124EE" w:rsidRDefault="005124EE" w:rsidP="007E53E9">
      <w:pPr>
        <w:spacing w:after="0" w:line="240" w:lineRule="auto"/>
      </w:pPr>
      <w:r>
        <w:continuationSeparator/>
      </w:r>
    </w:p>
  </w:footnote>
  <w:footnote w:type="continuationNotice" w:id="1">
    <w:p w14:paraId="6176B42A" w14:textId="77777777" w:rsidR="005124EE" w:rsidRDefault="005124EE">
      <w:pPr>
        <w:spacing w:after="0" w:line="240" w:lineRule="auto"/>
      </w:pPr>
    </w:p>
  </w:footnote>
  <w:footnote w:id="2">
    <w:p w14:paraId="7D18BDFC" w14:textId="62588D4F" w:rsidR="003C1000" w:rsidRPr="00C96AA4" w:rsidRDefault="003C1000" w:rsidP="00064802">
      <w:pPr>
        <w:pStyle w:val="FootnoteText"/>
        <w:rPr>
          <w:rFonts w:ascii="Candara" w:hAnsi="Candara"/>
          <w:sz w:val="16"/>
          <w:szCs w:val="16"/>
        </w:rPr>
      </w:pPr>
      <w:r w:rsidRPr="00C96AA4">
        <w:rPr>
          <w:rStyle w:val="FootnoteReference"/>
          <w:rFonts w:ascii="Candara" w:hAnsi="Candara"/>
          <w:sz w:val="16"/>
          <w:szCs w:val="16"/>
        </w:rPr>
        <w:footnoteRef/>
      </w:r>
      <w:r w:rsidRPr="00C96AA4">
        <w:rPr>
          <w:rFonts w:ascii="Candara" w:hAnsi="Candara"/>
          <w:sz w:val="16"/>
          <w:szCs w:val="16"/>
        </w:rPr>
        <w:t xml:space="preserve"> Articles 1, 6, 174, 186, 187 and 189</w:t>
      </w:r>
    </w:p>
  </w:footnote>
  <w:footnote w:id="3">
    <w:p w14:paraId="6C0C346F" w14:textId="6586B3FB" w:rsidR="003C1000" w:rsidRPr="00C96AA4" w:rsidRDefault="003C1000" w:rsidP="00064802">
      <w:pPr>
        <w:pStyle w:val="FootnoteText"/>
        <w:rPr>
          <w:rFonts w:ascii="Candara" w:hAnsi="Candara"/>
          <w:sz w:val="16"/>
          <w:szCs w:val="16"/>
        </w:rPr>
      </w:pPr>
      <w:r w:rsidRPr="00C96AA4">
        <w:rPr>
          <w:rStyle w:val="FootnoteReference"/>
          <w:rFonts w:ascii="Candara" w:hAnsi="Candara"/>
          <w:sz w:val="16"/>
          <w:szCs w:val="16"/>
        </w:rPr>
        <w:footnoteRef/>
      </w:r>
      <w:r w:rsidRPr="00C96AA4">
        <w:rPr>
          <w:rFonts w:ascii="Candara" w:hAnsi="Candara"/>
          <w:sz w:val="16"/>
          <w:szCs w:val="16"/>
        </w:rPr>
        <w:t xml:space="preserve"> County Governments Act, 2012; Inter-Governmental Relations Act, 2012; Public Finance Management Act, 2012 and Urban Areas and Cities Act, 2012</w:t>
      </w:r>
    </w:p>
  </w:footnote>
  <w:footnote w:id="4">
    <w:p w14:paraId="757C1961" w14:textId="5AE9CDDA" w:rsidR="003C1000" w:rsidRPr="00C96AA4" w:rsidRDefault="003C1000" w:rsidP="00064802">
      <w:pPr>
        <w:pStyle w:val="FootnoteText"/>
        <w:rPr>
          <w:rFonts w:ascii="Candara" w:hAnsi="Candara"/>
          <w:sz w:val="16"/>
          <w:szCs w:val="16"/>
          <w:lang w:val="en-GB"/>
        </w:rPr>
      </w:pPr>
      <w:r w:rsidRPr="00C96AA4">
        <w:rPr>
          <w:rStyle w:val="FootnoteReference"/>
          <w:rFonts w:ascii="Candara" w:hAnsi="Candara"/>
          <w:sz w:val="16"/>
          <w:szCs w:val="16"/>
        </w:rPr>
        <w:footnoteRef/>
      </w:r>
      <w:r w:rsidRPr="00C96AA4">
        <w:rPr>
          <w:rFonts w:ascii="Candara" w:hAnsi="Candara"/>
          <w:sz w:val="16"/>
          <w:szCs w:val="16"/>
        </w:rPr>
        <w:t xml:space="preserve"> CampusMeToo campaign advocates against sexual harassment in higher learning institutions by petitioning for policies against sexual harassment against both students and staff in higher learning institutions.</w:t>
      </w:r>
    </w:p>
  </w:footnote>
  <w:footnote w:id="5">
    <w:p w14:paraId="11B8910F" w14:textId="5041372D" w:rsidR="003C1000" w:rsidRPr="00C96AA4" w:rsidRDefault="003C1000" w:rsidP="00064802">
      <w:pPr>
        <w:spacing w:after="0" w:line="240" w:lineRule="auto"/>
        <w:rPr>
          <w:rFonts w:ascii="Candara" w:hAnsi="Candara"/>
          <w:sz w:val="16"/>
          <w:szCs w:val="16"/>
        </w:rPr>
      </w:pPr>
      <w:r w:rsidRPr="00C96AA4">
        <w:rPr>
          <w:rStyle w:val="FootnoteReference"/>
          <w:rFonts w:ascii="Candara" w:hAnsi="Candara"/>
          <w:sz w:val="16"/>
          <w:szCs w:val="16"/>
        </w:rPr>
        <w:footnoteRef/>
      </w:r>
      <w:r w:rsidRPr="00C96AA4">
        <w:rPr>
          <w:rFonts w:ascii="Candara" w:hAnsi="Candara"/>
          <w:sz w:val="16"/>
          <w:szCs w:val="16"/>
        </w:rPr>
        <w:t xml:space="preserve"> AGPO is an affirmative action aimed at empowering youth, women and persons with disability-owned enterprises by giving them more opportunities to do business with Government. This is made possible through implementation of the Presidential Directive that 30% of all government procurement opportunities be set aside for these enterprises. </w:t>
      </w:r>
    </w:p>
  </w:footnote>
  <w:footnote w:id="6">
    <w:p w14:paraId="2283E656" w14:textId="77777777" w:rsidR="003C1000" w:rsidRPr="00C96AA4" w:rsidRDefault="003C1000" w:rsidP="00064802">
      <w:pPr>
        <w:pStyle w:val="FootnoteText"/>
        <w:rPr>
          <w:rFonts w:ascii="Candara" w:hAnsi="Candara"/>
          <w:sz w:val="16"/>
          <w:szCs w:val="16"/>
        </w:rPr>
      </w:pPr>
      <w:r w:rsidRPr="00C96AA4">
        <w:rPr>
          <w:rStyle w:val="FootnoteReference"/>
          <w:rFonts w:ascii="Candara" w:hAnsi="Candara"/>
          <w:sz w:val="16"/>
          <w:szCs w:val="16"/>
        </w:rPr>
        <w:footnoteRef/>
      </w:r>
      <w:r w:rsidRPr="00C96AA4">
        <w:rPr>
          <w:rFonts w:ascii="Candara" w:hAnsi="Candara"/>
          <w:sz w:val="16"/>
          <w:szCs w:val="16"/>
        </w:rPr>
        <w:t xml:space="preserve"> CFSP provides a forecast for the economy and a basis for expectations about revenues and expenditures in the coming year. It sets the final budget sector ceilings for the next three financial years upon approval by the county assembly.</w:t>
      </w:r>
    </w:p>
  </w:footnote>
  <w:footnote w:id="7">
    <w:p w14:paraId="080EC1ED" w14:textId="585C45F8" w:rsidR="003C1000" w:rsidRPr="00C96AA4" w:rsidRDefault="003C1000">
      <w:pPr>
        <w:pStyle w:val="FootnoteText"/>
        <w:rPr>
          <w:rFonts w:ascii="Candara" w:hAnsi="Candara"/>
          <w:sz w:val="16"/>
          <w:szCs w:val="16"/>
        </w:rPr>
      </w:pPr>
      <w:r w:rsidRPr="00C96AA4">
        <w:rPr>
          <w:rStyle w:val="FootnoteReference"/>
          <w:rFonts w:ascii="Candara" w:hAnsi="Candara"/>
          <w:sz w:val="16"/>
          <w:szCs w:val="16"/>
        </w:rPr>
        <w:footnoteRef/>
      </w:r>
      <w:r w:rsidRPr="00C96AA4">
        <w:rPr>
          <w:rFonts w:ascii="Candara" w:hAnsi="Candara"/>
          <w:sz w:val="16"/>
          <w:szCs w:val="16"/>
        </w:rPr>
        <w:t xml:space="preserve"> Narok, Kajiado, Kilifi, Samburu, Busia, West Pokot counties.</w:t>
      </w:r>
    </w:p>
  </w:footnote>
  <w:footnote w:id="8">
    <w:p w14:paraId="29655EFE" w14:textId="216D6231" w:rsidR="003C1000" w:rsidRPr="00C96AA4" w:rsidRDefault="003C1000" w:rsidP="00064802">
      <w:pPr>
        <w:pStyle w:val="FootnoteText"/>
        <w:rPr>
          <w:rFonts w:ascii="Candara" w:hAnsi="Candara"/>
          <w:sz w:val="16"/>
          <w:szCs w:val="16"/>
        </w:rPr>
      </w:pPr>
      <w:r w:rsidRPr="00C96AA4">
        <w:rPr>
          <w:rStyle w:val="FootnoteReference"/>
          <w:rFonts w:ascii="Candara" w:hAnsi="Candara"/>
          <w:sz w:val="16"/>
          <w:szCs w:val="16"/>
        </w:rPr>
        <w:footnoteRef/>
      </w:r>
      <w:r w:rsidRPr="00C96AA4">
        <w:rPr>
          <w:rFonts w:ascii="Candara" w:hAnsi="Candara"/>
          <w:sz w:val="16"/>
          <w:szCs w:val="16"/>
        </w:rPr>
        <w:t xml:space="preserve"> Through the use of KNBS, the support was extended to all the 47 counties without occasioning additional expenditure on programme resources.</w:t>
      </w:r>
    </w:p>
  </w:footnote>
  <w:footnote w:id="9">
    <w:p w14:paraId="0AE4FCE3" w14:textId="0C26B1D3" w:rsidR="003C1000" w:rsidRPr="00C96AA4" w:rsidRDefault="003C1000">
      <w:pPr>
        <w:pStyle w:val="FootnoteText"/>
        <w:rPr>
          <w:rFonts w:ascii="Candara" w:hAnsi="Candara"/>
          <w:sz w:val="16"/>
          <w:szCs w:val="16"/>
        </w:rPr>
      </w:pPr>
      <w:r w:rsidRPr="00C96AA4">
        <w:rPr>
          <w:rStyle w:val="FootnoteReference"/>
          <w:rFonts w:ascii="Candara" w:hAnsi="Candara"/>
          <w:sz w:val="16"/>
          <w:szCs w:val="16"/>
        </w:rPr>
        <w:footnoteRef/>
      </w:r>
      <w:r w:rsidRPr="00C96AA4">
        <w:rPr>
          <w:rFonts w:ascii="Candara" w:hAnsi="Candara"/>
          <w:sz w:val="16"/>
          <w:szCs w:val="16"/>
        </w:rPr>
        <w:t xml:space="preserve"> Delayed disbursement of resources from the National ; County doesn’t submit complete documents; Poor follow up and </w:t>
      </w:r>
      <w:proofErr w:type="gramStart"/>
      <w:r w:rsidRPr="00C96AA4">
        <w:rPr>
          <w:rFonts w:ascii="Candara" w:hAnsi="Candara"/>
          <w:sz w:val="16"/>
          <w:szCs w:val="16"/>
        </w:rPr>
        <w:t>coordination;</w:t>
      </w:r>
      <w:proofErr w:type="gramEnd"/>
      <w:r w:rsidRPr="00C96AA4">
        <w:rPr>
          <w:rFonts w:ascii="Candara" w:hAnsi="Candara"/>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41219AA"/>
    <w:multiLevelType w:val="hybridMultilevel"/>
    <w:tmpl w:val="54630E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71BC0E7"/>
    <w:multiLevelType w:val="hybridMultilevel"/>
    <w:tmpl w:val="75CE05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7BE7ED"/>
    <w:multiLevelType w:val="hybridMultilevel"/>
    <w:tmpl w:val="133134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BCB3B90"/>
    <w:multiLevelType w:val="hybridMultilevel"/>
    <w:tmpl w:val="747E81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6A5CA5"/>
    <w:multiLevelType w:val="hybridMultilevel"/>
    <w:tmpl w:val="1BD05B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C3E86"/>
    <w:multiLevelType w:val="hybridMultilevel"/>
    <w:tmpl w:val="AC105E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674E99"/>
    <w:multiLevelType w:val="hybridMultilevel"/>
    <w:tmpl w:val="5852C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E76AF7"/>
    <w:multiLevelType w:val="hybridMultilevel"/>
    <w:tmpl w:val="43B83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135C9C"/>
    <w:multiLevelType w:val="hybridMultilevel"/>
    <w:tmpl w:val="3312AA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C754F"/>
    <w:multiLevelType w:val="hybridMultilevel"/>
    <w:tmpl w:val="73FAA1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635730"/>
    <w:multiLevelType w:val="hybridMultilevel"/>
    <w:tmpl w:val="30662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D80995"/>
    <w:multiLevelType w:val="hybridMultilevel"/>
    <w:tmpl w:val="0FDAECF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7054C39"/>
    <w:multiLevelType w:val="multilevel"/>
    <w:tmpl w:val="B794575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6C520C"/>
    <w:multiLevelType w:val="hybridMultilevel"/>
    <w:tmpl w:val="C7B27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F4E55"/>
    <w:multiLevelType w:val="hybridMultilevel"/>
    <w:tmpl w:val="A7946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794FEC"/>
    <w:multiLevelType w:val="hybridMultilevel"/>
    <w:tmpl w:val="C432448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7896429"/>
    <w:multiLevelType w:val="hybridMultilevel"/>
    <w:tmpl w:val="5D38B7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CC7E3F"/>
    <w:multiLevelType w:val="hybridMultilevel"/>
    <w:tmpl w:val="8B34D898"/>
    <w:lvl w:ilvl="0" w:tplc="C9427C08">
      <w:start w:val="1"/>
      <w:numFmt w:val="decimal"/>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A9C6406"/>
    <w:multiLevelType w:val="hybridMultilevel"/>
    <w:tmpl w:val="3E00E96A"/>
    <w:lvl w:ilvl="0" w:tplc="80ACBE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EC28B4"/>
    <w:multiLevelType w:val="hybridMultilevel"/>
    <w:tmpl w:val="9DB2469E"/>
    <w:lvl w:ilvl="0" w:tplc="6CE272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63CC2"/>
    <w:multiLevelType w:val="hybridMultilevel"/>
    <w:tmpl w:val="0EE84BA6"/>
    <w:lvl w:ilvl="0" w:tplc="35BCC3CC">
      <w:start w:val="2013"/>
      <w:numFmt w:val="bullet"/>
      <w:lvlText w:val="-"/>
      <w:lvlJc w:val="left"/>
      <w:pPr>
        <w:ind w:left="360" w:hanging="360"/>
      </w:pPr>
      <w:rPr>
        <w:rFonts w:ascii="Times New Roman" w:eastAsia="Calibri" w:hAnsi="Times New Roman" w:cs="Times New Roman"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0A14C6E"/>
    <w:multiLevelType w:val="hybridMultilevel"/>
    <w:tmpl w:val="99A83F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67231A"/>
    <w:multiLevelType w:val="hybridMultilevel"/>
    <w:tmpl w:val="44DAC0E4"/>
    <w:lvl w:ilvl="0" w:tplc="3FEC9F5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C636A7"/>
    <w:multiLevelType w:val="hybridMultilevel"/>
    <w:tmpl w:val="BD6C6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A02FBD"/>
    <w:multiLevelType w:val="hybridMultilevel"/>
    <w:tmpl w:val="F3246DD4"/>
    <w:lvl w:ilvl="0" w:tplc="883025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F90987"/>
    <w:multiLevelType w:val="hybridMultilevel"/>
    <w:tmpl w:val="87BA5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1824DDA"/>
    <w:multiLevelType w:val="hybridMultilevel"/>
    <w:tmpl w:val="C428BC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5C3C4B"/>
    <w:multiLevelType w:val="hybridMultilevel"/>
    <w:tmpl w:val="75C0D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D65B52"/>
    <w:multiLevelType w:val="hybridMultilevel"/>
    <w:tmpl w:val="68E6A0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E64881"/>
    <w:multiLevelType w:val="hybridMultilevel"/>
    <w:tmpl w:val="9A7403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BC0C8D"/>
    <w:multiLevelType w:val="hybridMultilevel"/>
    <w:tmpl w:val="48344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394CCC"/>
    <w:multiLevelType w:val="hybridMultilevel"/>
    <w:tmpl w:val="F732B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853202D"/>
    <w:multiLevelType w:val="hybridMultilevel"/>
    <w:tmpl w:val="4FB2B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AB5DB7"/>
    <w:multiLevelType w:val="hybridMultilevel"/>
    <w:tmpl w:val="F0B629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FB0495"/>
    <w:multiLevelType w:val="hybridMultilevel"/>
    <w:tmpl w:val="DBD8967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7F05B5"/>
    <w:multiLevelType w:val="hybridMultilevel"/>
    <w:tmpl w:val="2F949B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F03ED8"/>
    <w:multiLevelType w:val="hybridMultilevel"/>
    <w:tmpl w:val="2DB6E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111FE8"/>
    <w:multiLevelType w:val="hybridMultilevel"/>
    <w:tmpl w:val="E4C0D2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75E341E"/>
    <w:multiLevelType w:val="hybridMultilevel"/>
    <w:tmpl w:val="281EE4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9A40590"/>
    <w:multiLevelType w:val="multilevel"/>
    <w:tmpl w:val="7C6E087A"/>
    <w:lvl w:ilvl="0">
      <w:start w:val="1"/>
      <w:numFmt w:val="upperRoman"/>
      <w:pStyle w:val="Heading1"/>
      <w:lvlText w:val="%1."/>
      <w:lvlJc w:val="right"/>
      <w:pPr>
        <w:ind w:left="360" w:hanging="360"/>
      </w:pPr>
      <w:rPr>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6E2AE841"/>
    <w:multiLevelType w:val="hybridMultilevel"/>
    <w:tmpl w:val="539360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24176AA"/>
    <w:multiLevelType w:val="hybridMultilevel"/>
    <w:tmpl w:val="B62C2F12"/>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74AF1FE1"/>
    <w:multiLevelType w:val="multilevel"/>
    <w:tmpl w:val="52D2C18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4DA1C8D"/>
    <w:multiLevelType w:val="hybridMultilevel"/>
    <w:tmpl w:val="ABAC55CE"/>
    <w:lvl w:ilvl="0" w:tplc="3A567658">
      <w:start w:val="1"/>
      <w:numFmt w:val="upperRoman"/>
      <w:pStyle w:val="Title"/>
      <w:lvlText w:val="%1."/>
      <w:lvlJc w:val="right"/>
      <w:pPr>
        <w:ind w:left="502" w:hanging="360"/>
      </w:pPr>
      <w:rPr>
        <w:rFonts w:hint="default"/>
        <w:b/>
        <w:bCs/>
      </w:rPr>
    </w:lvl>
    <w:lvl w:ilvl="1" w:tplc="7E585C4A">
      <w:start w:val="1"/>
      <w:numFmt w:val="lowerRoman"/>
      <w:lvlText w:val="%2."/>
      <w:lvlJc w:val="left"/>
      <w:pPr>
        <w:ind w:left="1582" w:hanging="720"/>
      </w:pPr>
      <w:rPr>
        <w:rFonts w:hint="default"/>
      </w:rPr>
    </w:lvl>
    <w:lvl w:ilvl="2" w:tplc="29002C22">
      <w:start w:val="1"/>
      <w:numFmt w:val="decimal"/>
      <w:lvlText w:val="%3."/>
      <w:lvlJc w:val="left"/>
      <w:pPr>
        <w:ind w:left="2482" w:hanging="720"/>
      </w:pPr>
      <w:rPr>
        <w:rFonts w:hint="default"/>
      </w:r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78CA2FD3"/>
    <w:multiLevelType w:val="hybridMultilevel"/>
    <w:tmpl w:val="FDA4FEFC"/>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79784DE5"/>
    <w:multiLevelType w:val="hybridMultilevel"/>
    <w:tmpl w:val="01E639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467E7B"/>
    <w:multiLevelType w:val="hybridMultilevel"/>
    <w:tmpl w:val="3032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6"/>
  </w:num>
  <w:num w:numId="3">
    <w:abstractNumId w:val="43"/>
  </w:num>
  <w:num w:numId="4">
    <w:abstractNumId w:val="20"/>
  </w:num>
  <w:num w:numId="5">
    <w:abstractNumId w:val="43"/>
  </w:num>
  <w:num w:numId="6">
    <w:abstractNumId w:val="43"/>
    <w:lvlOverride w:ilvl="0">
      <w:startOverride w:val="1"/>
    </w:lvlOverride>
  </w:num>
  <w:num w:numId="7">
    <w:abstractNumId w:val="43"/>
  </w:num>
  <w:num w:numId="8">
    <w:abstractNumId w:val="43"/>
  </w:num>
  <w:num w:numId="9">
    <w:abstractNumId w:val="43"/>
    <w:lvlOverride w:ilvl="0">
      <w:startOverride w:val="1"/>
    </w:lvlOverride>
  </w:num>
  <w:num w:numId="10">
    <w:abstractNumId w:val="43"/>
  </w:num>
  <w:num w:numId="11">
    <w:abstractNumId w:val="43"/>
  </w:num>
  <w:num w:numId="12">
    <w:abstractNumId w:val="43"/>
    <w:lvlOverride w:ilvl="0">
      <w:startOverride w:val="1"/>
    </w:lvlOverride>
  </w:num>
  <w:num w:numId="13">
    <w:abstractNumId w:val="33"/>
  </w:num>
  <w:num w:numId="14">
    <w:abstractNumId w:val="45"/>
  </w:num>
  <w:num w:numId="15">
    <w:abstractNumId w:val="39"/>
  </w:num>
  <w:num w:numId="16">
    <w:abstractNumId w:val="13"/>
  </w:num>
  <w:num w:numId="17">
    <w:abstractNumId w:val="39"/>
  </w:num>
  <w:num w:numId="18">
    <w:abstractNumId w:val="34"/>
  </w:num>
  <w:num w:numId="19">
    <w:abstractNumId w:val="14"/>
  </w:num>
  <w:num w:numId="20">
    <w:abstractNumId w:val="35"/>
  </w:num>
  <w:num w:numId="21">
    <w:abstractNumId w:val="19"/>
  </w:num>
  <w:num w:numId="22">
    <w:abstractNumId w:val="11"/>
  </w:num>
  <w:num w:numId="23">
    <w:abstractNumId w:val="40"/>
  </w:num>
  <w:num w:numId="24">
    <w:abstractNumId w:val="1"/>
  </w:num>
  <w:num w:numId="25">
    <w:abstractNumId w:val="0"/>
  </w:num>
  <w:num w:numId="26">
    <w:abstractNumId w:val="2"/>
  </w:num>
  <w:num w:numId="27">
    <w:abstractNumId w:val="38"/>
  </w:num>
  <w:num w:numId="28">
    <w:abstractNumId w:val="37"/>
  </w:num>
  <w:num w:numId="29">
    <w:abstractNumId w:val="3"/>
  </w:num>
  <w:num w:numId="30">
    <w:abstractNumId w:val="21"/>
  </w:num>
  <w:num w:numId="31">
    <w:abstractNumId w:val="43"/>
  </w:num>
  <w:num w:numId="32">
    <w:abstractNumId w:val="39"/>
  </w:num>
  <w:num w:numId="33">
    <w:abstractNumId w:val="8"/>
  </w:num>
  <w:num w:numId="34">
    <w:abstractNumId w:val="5"/>
  </w:num>
  <w:num w:numId="35">
    <w:abstractNumId w:val="22"/>
  </w:num>
  <w:num w:numId="36">
    <w:abstractNumId w:val="9"/>
  </w:num>
  <w:num w:numId="37">
    <w:abstractNumId w:val="15"/>
  </w:num>
  <w:num w:numId="38">
    <w:abstractNumId w:val="10"/>
  </w:num>
  <w:num w:numId="39">
    <w:abstractNumId w:val="6"/>
  </w:num>
  <w:num w:numId="40">
    <w:abstractNumId w:val="31"/>
  </w:num>
  <w:num w:numId="41">
    <w:abstractNumId w:val="7"/>
  </w:num>
  <w:num w:numId="42">
    <w:abstractNumId w:val="36"/>
  </w:num>
  <w:num w:numId="43">
    <w:abstractNumId w:val="25"/>
  </w:num>
  <w:num w:numId="44">
    <w:abstractNumId w:val="32"/>
  </w:num>
  <w:num w:numId="45">
    <w:abstractNumId w:val="23"/>
  </w:num>
  <w:num w:numId="46">
    <w:abstractNumId w:val="46"/>
  </w:num>
  <w:num w:numId="47">
    <w:abstractNumId w:val="28"/>
  </w:num>
  <w:num w:numId="48">
    <w:abstractNumId w:val="4"/>
  </w:num>
  <w:num w:numId="49">
    <w:abstractNumId w:val="30"/>
  </w:num>
  <w:num w:numId="50">
    <w:abstractNumId w:val="24"/>
  </w:num>
  <w:num w:numId="51">
    <w:abstractNumId w:val="41"/>
  </w:num>
  <w:num w:numId="52">
    <w:abstractNumId w:val="12"/>
  </w:num>
  <w:num w:numId="53">
    <w:abstractNumId w:val="42"/>
  </w:num>
  <w:num w:numId="54">
    <w:abstractNumId w:val="29"/>
  </w:num>
  <w:num w:numId="55">
    <w:abstractNumId w:val="39"/>
  </w:num>
  <w:num w:numId="56">
    <w:abstractNumId w:val="39"/>
  </w:num>
  <w:num w:numId="57">
    <w:abstractNumId w:val="18"/>
  </w:num>
  <w:num w:numId="58">
    <w:abstractNumId w:val="44"/>
  </w:num>
  <w:num w:numId="59">
    <w:abstractNumId w:val="16"/>
  </w:num>
  <w:num w:numId="60">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A85"/>
    <w:rsid w:val="00000260"/>
    <w:rsid w:val="0000144B"/>
    <w:rsid w:val="000014F5"/>
    <w:rsid w:val="00001EFE"/>
    <w:rsid w:val="0000211B"/>
    <w:rsid w:val="000033AF"/>
    <w:rsid w:val="00004346"/>
    <w:rsid w:val="000045D7"/>
    <w:rsid w:val="00004B2D"/>
    <w:rsid w:val="00005A11"/>
    <w:rsid w:val="00010632"/>
    <w:rsid w:val="00010E8B"/>
    <w:rsid w:val="00010FE2"/>
    <w:rsid w:val="00013502"/>
    <w:rsid w:val="00013B7F"/>
    <w:rsid w:val="00013DE6"/>
    <w:rsid w:val="00014758"/>
    <w:rsid w:val="00014F8E"/>
    <w:rsid w:val="000165D4"/>
    <w:rsid w:val="00016BD7"/>
    <w:rsid w:val="0001794D"/>
    <w:rsid w:val="00020360"/>
    <w:rsid w:val="0002157C"/>
    <w:rsid w:val="000224D1"/>
    <w:rsid w:val="00024311"/>
    <w:rsid w:val="000246FE"/>
    <w:rsid w:val="00024FDC"/>
    <w:rsid w:val="000251C5"/>
    <w:rsid w:val="00027985"/>
    <w:rsid w:val="00030744"/>
    <w:rsid w:val="00030B3C"/>
    <w:rsid w:val="000328AA"/>
    <w:rsid w:val="000338DA"/>
    <w:rsid w:val="00035A1F"/>
    <w:rsid w:val="00035CAB"/>
    <w:rsid w:val="00035F88"/>
    <w:rsid w:val="00037526"/>
    <w:rsid w:val="000379EA"/>
    <w:rsid w:val="00037F4D"/>
    <w:rsid w:val="00040B3C"/>
    <w:rsid w:val="00040BD3"/>
    <w:rsid w:val="00040E98"/>
    <w:rsid w:val="00041515"/>
    <w:rsid w:val="000428BC"/>
    <w:rsid w:val="00042FDA"/>
    <w:rsid w:val="00044595"/>
    <w:rsid w:val="000449B4"/>
    <w:rsid w:val="00044AF2"/>
    <w:rsid w:val="00044BE8"/>
    <w:rsid w:val="000460A7"/>
    <w:rsid w:val="00046CFE"/>
    <w:rsid w:val="00046D3E"/>
    <w:rsid w:val="00047605"/>
    <w:rsid w:val="00047BEA"/>
    <w:rsid w:val="000501DE"/>
    <w:rsid w:val="00051B15"/>
    <w:rsid w:val="000527E5"/>
    <w:rsid w:val="00052FFC"/>
    <w:rsid w:val="00053809"/>
    <w:rsid w:val="00055BA0"/>
    <w:rsid w:val="00055D9C"/>
    <w:rsid w:val="0005675E"/>
    <w:rsid w:val="000568FE"/>
    <w:rsid w:val="000609AE"/>
    <w:rsid w:val="0006120A"/>
    <w:rsid w:val="00061958"/>
    <w:rsid w:val="000620AC"/>
    <w:rsid w:val="00062C21"/>
    <w:rsid w:val="00063074"/>
    <w:rsid w:val="000636F8"/>
    <w:rsid w:val="00063A53"/>
    <w:rsid w:val="00064233"/>
    <w:rsid w:val="0006450F"/>
    <w:rsid w:val="00064802"/>
    <w:rsid w:val="000650B9"/>
    <w:rsid w:val="00066733"/>
    <w:rsid w:val="0006680A"/>
    <w:rsid w:val="00066E8E"/>
    <w:rsid w:val="00067A51"/>
    <w:rsid w:val="000707B4"/>
    <w:rsid w:val="000730DE"/>
    <w:rsid w:val="00073463"/>
    <w:rsid w:val="0007627F"/>
    <w:rsid w:val="000762E7"/>
    <w:rsid w:val="0007648F"/>
    <w:rsid w:val="00076799"/>
    <w:rsid w:val="00077C89"/>
    <w:rsid w:val="00077D77"/>
    <w:rsid w:val="00080495"/>
    <w:rsid w:val="00081D64"/>
    <w:rsid w:val="000825A4"/>
    <w:rsid w:val="00082EA2"/>
    <w:rsid w:val="000838CA"/>
    <w:rsid w:val="00085BC1"/>
    <w:rsid w:val="0008614C"/>
    <w:rsid w:val="000867A4"/>
    <w:rsid w:val="00086894"/>
    <w:rsid w:val="0008696C"/>
    <w:rsid w:val="00086A67"/>
    <w:rsid w:val="00087344"/>
    <w:rsid w:val="00087CB8"/>
    <w:rsid w:val="00090C6B"/>
    <w:rsid w:val="000923A0"/>
    <w:rsid w:val="000929EF"/>
    <w:rsid w:val="00093A95"/>
    <w:rsid w:val="000942D7"/>
    <w:rsid w:val="00095B17"/>
    <w:rsid w:val="00095D3B"/>
    <w:rsid w:val="00096266"/>
    <w:rsid w:val="00096EE5"/>
    <w:rsid w:val="0009713E"/>
    <w:rsid w:val="0009773A"/>
    <w:rsid w:val="000A0175"/>
    <w:rsid w:val="000A0493"/>
    <w:rsid w:val="000A079A"/>
    <w:rsid w:val="000A09F0"/>
    <w:rsid w:val="000A281C"/>
    <w:rsid w:val="000A3CB0"/>
    <w:rsid w:val="000A45F1"/>
    <w:rsid w:val="000A45F2"/>
    <w:rsid w:val="000A513A"/>
    <w:rsid w:val="000A5A25"/>
    <w:rsid w:val="000A6778"/>
    <w:rsid w:val="000A6F59"/>
    <w:rsid w:val="000A786C"/>
    <w:rsid w:val="000B0317"/>
    <w:rsid w:val="000B0CE3"/>
    <w:rsid w:val="000B0D47"/>
    <w:rsid w:val="000B194D"/>
    <w:rsid w:val="000B1C48"/>
    <w:rsid w:val="000B1D47"/>
    <w:rsid w:val="000B2605"/>
    <w:rsid w:val="000B2A01"/>
    <w:rsid w:val="000B33AD"/>
    <w:rsid w:val="000B4784"/>
    <w:rsid w:val="000B4B3D"/>
    <w:rsid w:val="000B55E0"/>
    <w:rsid w:val="000B5737"/>
    <w:rsid w:val="000B623C"/>
    <w:rsid w:val="000B67B9"/>
    <w:rsid w:val="000B77D1"/>
    <w:rsid w:val="000C0136"/>
    <w:rsid w:val="000C050B"/>
    <w:rsid w:val="000C144A"/>
    <w:rsid w:val="000C148D"/>
    <w:rsid w:val="000C2B23"/>
    <w:rsid w:val="000C2FC1"/>
    <w:rsid w:val="000C419D"/>
    <w:rsid w:val="000C5AFD"/>
    <w:rsid w:val="000C5CE8"/>
    <w:rsid w:val="000C662B"/>
    <w:rsid w:val="000C6BF8"/>
    <w:rsid w:val="000C7E10"/>
    <w:rsid w:val="000D0049"/>
    <w:rsid w:val="000D072B"/>
    <w:rsid w:val="000D1373"/>
    <w:rsid w:val="000D34A6"/>
    <w:rsid w:val="000D36C6"/>
    <w:rsid w:val="000D57E3"/>
    <w:rsid w:val="000D65E5"/>
    <w:rsid w:val="000D6C46"/>
    <w:rsid w:val="000E0521"/>
    <w:rsid w:val="000E11CE"/>
    <w:rsid w:val="000E4760"/>
    <w:rsid w:val="000E54A4"/>
    <w:rsid w:val="000E6B6B"/>
    <w:rsid w:val="000E6E33"/>
    <w:rsid w:val="000E722F"/>
    <w:rsid w:val="000E734E"/>
    <w:rsid w:val="000E7667"/>
    <w:rsid w:val="000E76E1"/>
    <w:rsid w:val="000E799E"/>
    <w:rsid w:val="000F054D"/>
    <w:rsid w:val="000F0739"/>
    <w:rsid w:val="000F1420"/>
    <w:rsid w:val="000F1C84"/>
    <w:rsid w:val="000F2FE4"/>
    <w:rsid w:val="000F339E"/>
    <w:rsid w:val="000F3BD5"/>
    <w:rsid w:val="000F40A1"/>
    <w:rsid w:val="000F4A1B"/>
    <w:rsid w:val="000F5105"/>
    <w:rsid w:val="000F5EBE"/>
    <w:rsid w:val="000F7E1C"/>
    <w:rsid w:val="00100320"/>
    <w:rsid w:val="00103E00"/>
    <w:rsid w:val="00103E77"/>
    <w:rsid w:val="001050A2"/>
    <w:rsid w:val="0010670B"/>
    <w:rsid w:val="00106A74"/>
    <w:rsid w:val="00107355"/>
    <w:rsid w:val="001101F3"/>
    <w:rsid w:val="00110BF5"/>
    <w:rsid w:val="00112F0C"/>
    <w:rsid w:val="001134FC"/>
    <w:rsid w:val="00114609"/>
    <w:rsid w:val="00114873"/>
    <w:rsid w:val="001156B7"/>
    <w:rsid w:val="001172C6"/>
    <w:rsid w:val="00117755"/>
    <w:rsid w:val="00121B98"/>
    <w:rsid w:val="00123EED"/>
    <w:rsid w:val="00124D40"/>
    <w:rsid w:val="001256E1"/>
    <w:rsid w:val="001257A2"/>
    <w:rsid w:val="00125842"/>
    <w:rsid w:val="00125CB9"/>
    <w:rsid w:val="001264A7"/>
    <w:rsid w:val="0012696A"/>
    <w:rsid w:val="00126B4A"/>
    <w:rsid w:val="00130C6D"/>
    <w:rsid w:val="001314F9"/>
    <w:rsid w:val="00131786"/>
    <w:rsid w:val="00132923"/>
    <w:rsid w:val="00132A21"/>
    <w:rsid w:val="00133FD3"/>
    <w:rsid w:val="00134391"/>
    <w:rsid w:val="00134873"/>
    <w:rsid w:val="00134BDD"/>
    <w:rsid w:val="001359E5"/>
    <w:rsid w:val="001369C8"/>
    <w:rsid w:val="0013752B"/>
    <w:rsid w:val="0013788E"/>
    <w:rsid w:val="00140636"/>
    <w:rsid w:val="00141A50"/>
    <w:rsid w:val="0014316B"/>
    <w:rsid w:val="001434F9"/>
    <w:rsid w:val="00143C31"/>
    <w:rsid w:val="00145E3E"/>
    <w:rsid w:val="00145EB6"/>
    <w:rsid w:val="00146F8A"/>
    <w:rsid w:val="00150D10"/>
    <w:rsid w:val="0015106E"/>
    <w:rsid w:val="00153402"/>
    <w:rsid w:val="001536A6"/>
    <w:rsid w:val="0015374C"/>
    <w:rsid w:val="00153C85"/>
    <w:rsid w:val="001552AC"/>
    <w:rsid w:val="0015711A"/>
    <w:rsid w:val="00157377"/>
    <w:rsid w:val="00160299"/>
    <w:rsid w:val="00161008"/>
    <w:rsid w:val="00162239"/>
    <w:rsid w:val="001622B6"/>
    <w:rsid w:val="001648E7"/>
    <w:rsid w:val="00166331"/>
    <w:rsid w:val="00166A24"/>
    <w:rsid w:val="00167290"/>
    <w:rsid w:val="0016779A"/>
    <w:rsid w:val="001677EC"/>
    <w:rsid w:val="00167F64"/>
    <w:rsid w:val="001725C2"/>
    <w:rsid w:val="0017275D"/>
    <w:rsid w:val="00173BAD"/>
    <w:rsid w:val="00174B27"/>
    <w:rsid w:val="001751DB"/>
    <w:rsid w:val="00176AC5"/>
    <w:rsid w:val="00177124"/>
    <w:rsid w:val="001804C3"/>
    <w:rsid w:val="001815DA"/>
    <w:rsid w:val="00181EFC"/>
    <w:rsid w:val="0018278C"/>
    <w:rsid w:val="0018300E"/>
    <w:rsid w:val="00185252"/>
    <w:rsid w:val="0018627B"/>
    <w:rsid w:val="00186309"/>
    <w:rsid w:val="00186B82"/>
    <w:rsid w:val="001907C5"/>
    <w:rsid w:val="001919B9"/>
    <w:rsid w:val="0019278C"/>
    <w:rsid w:val="00193D44"/>
    <w:rsid w:val="00197EE5"/>
    <w:rsid w:val="001A3340"/>
    <w:rsid w:val="001A392D"/>
    <w:rsid w:val="001A479C"/>
    <w:rsid w:val="001A5BB7"/>
    <w:rsid w:val="001A5EE7"/>
    <w:rsid w:val="001A6C56"/>
    <w:rsid w:val="001A703A"/>
    <w:rsid w:val="001A78B4"/>
    <w:rsid w:val="001A7E56"/>
    <w:rsid w:val="001B1102"/>
    <w:rsid w:val="001B1109"/>
    <w:rsid w:val="001B1AE4"/>
    <w:rsid w:val="001B4118"/>
    <w:rsid w:val="001B45D3"/>
    <w:rsid w:val="001B483B"/>
    <w:rsid w:val="001B4DDA"/>
    <w:rsid w:val="001B540D"/>
    <w:rsid w:val="001B5769"/>
    <w:rsid w:val="001B58F4"/>
    <w:rsid w:val="001B5971"/>
    <w:rsid w:val="001B6CD9"/>
    <w:rsid w:val="001B6D31"/>
    <w:rsid w:val="001C0AB6"/>
    <w:rsid w:val="001C0C91"/>
    <w:rsid w:val="001C19F5"/>
    <w:rsid w:val="001C4F98"/>
    <w:rsid w:val="001C5769"/>
    <w:rsid w:val="001C5D39"/>
    <w:rsid w:val="001C66B4"/>
    <w:rsid w:val="001C69B5"/>
    <w:rsid w:val="001D2BE2"/>
    <w:rsid w:val="001D2DAD"/>
    <w:rsid w:val="001D4319"/>
    <w:rsid w:val="001D55EE"/>
    <w:rsid w:val="001D6496"/>
    <w:rsid w:val="001D66CC"/>
    <w:rsid w:val="001D6E73"/>
    <w:rsid w:val="001D79FF"/>
    <w:rsid w:val="001D7C0E"/>
    <w:rsid w:val="001D7EAE"/>
    <w:rsid w:val="001E0127"/>
    <w:rsid w:val="001E0541"/>
    <w:rsid w:val="001E188F"/>
    <w:rsid w:val="001E4102"/>
    <w:rsid w:val="001E4A2A"/>
    <w:rsid w:val="001E68BB"/>
    <w:rsid w:val="001E68EB"/>
    <w:rsid w:val="001E69A2"/>
    <w:rsid w:val="001E70F9"/>
    <w:rsid w:val="001E7843"/>
    <w:rsid w:val="001E795B"/>
    <w:rsid w:val="001F1024"/>
    <w:rsid w:val="001F2475"/>
    <w:rsid w:val="001F2800"/>
    <w:rsid w:val="001F3216"/>
    <w:rsid w:val="001F35C6"/>
    <w:rsid w:val="001F42DA"/>
    <w:rsid w:val="001F5CD2"/>
    <w:rsid w:val="001F5EAC"/>
    <w:rsid w:val="001F77A3"/>
    <w:rsid w:val="001F77C8"/>
    <w:rsid w:val="0020067A"/>
    <w:rsid w:val="00200CC8"/>
    <w:rsid w:val="00200DBA"/>
    <w:rsid w:val="0020143C"/>
    <w:rsid w:val="0020163C"/>
    <w:rsid w:val="00201F05"/>
    <w:rsid w:val="002025A5"/>
    <w:rsid w:val="00202941"/>
    <w:rsid w:val="002030BD"/>
    <w:rsid w:val="00204051"/>
    <w:rsid w:val="002050B7"/>
    <w:rsid w:val="0020530E"/>
    <w:rsid w:val="00205A4B"/>
    <w:rsid w:val="00207F1D"/>
    <w:rsid w:val="002109CA"/>
    <w:rsid w:val="00211B35"/>
    <w:rsid w:val="00211B66"/>
    <w:rsid w:val="00212D62"/>
    <w:rsid w:val="002132D5"/>
    <w:rsid w:val="0021420A"/>
    <w:rsid w:val="0021475F"/>
    <w:rsid w:val="00214CA0"/>
    <w:rsid w:val="00215326"/>
    <w:rsid w:val="002158CF"/>
    <w:rsid w:val="0021626F"/>
    <w:rsid w:val="00216698"/>
    <w:rsid w:val="002166BC"/>
    <w:rsid w:val="0021673C"/>
    <w:rsid w:val="00216DD7"/>
    <w:rsid w:val="00220300"/>
    <w:rsid w:val="002242D7"/>
    <w:rsid w:val="00225084"/>
    <w:rsid w:val="002256C7"/>
    <w:rsid w:val="00226CDC"/>
    <w:rsid w:val="00226E44"/>
    <w:rsid w:val="00227F7E"/>
    <w:rsid w:val="002303BF"/>
    <w:rsid w:val="00230478"/>
    <w:rsid w:val="00230C84"/>
    <w:rsid w:val="002324CF"/>
    <w:rsid w:val="0023567D"/>
    <w:rsid w:val="00235F36"/>
    <w:rsid w:val="00235FB9"/>
    <w:rsid w:val="002375E8"/>
    <w:rsid w:val="002400DE"/>
    <w:rsid w:val="0024070F"/>
    <w:rsid w:val="00242714"/>
    <w:rsid w:val="0024276B"/>
    <w:rsid w:val="00242867"/>
    <w:rsid w:val="002435C7"/>
    <w:rsid w:val="00243B84"/>
    <w:rsid w:val="00243C2A"/>
    <w:rsid w:val="0024482F"/>
    <w:rsid w:val="002462BC"/>
    <w:rsid w:val="0025194B"/>
    <w:rsid w:val="002519F4"/>
    <w:rsid w:val="00252A87"/>
    <w:rsid w:val="00252EA0"/>
    <w:rsid w:val="0025364B"/>
    <w:rsid w:val="00254213"/>
    <w:rsid w:val="00254411"/>
    <w:rsid w:val="00254925"/>
    <w:rsid w:val="002556F9"/>
    <w:rsid w:val="00256260"/>
    <w:rsid w:val="00256435"/>
    <w:rsid w:val="002568B7"/>
    <w:rsid w:val="002571E6"/>
    <w:rsid w:val="00257341"/>
    <w:rsid w:val="00257E7A"/>
    <w:rsid w:val="00260278"/>
    <w:rsid w:val="00261086"/>
    <w:rsid w:val="00262539"/>
    <w:rsid w:val="00263834"/>
    <w:rsid w:val="00263970"/>
    <w:rsid w:val="00263ACB"/>
    <w:rsid w:val="00263CD8"/>
    <w:rsid w:val="00266207"/>
    <w:rsid w:val="00270646"/>
    <w:rsid w:val="002706E4"/>
    <w:rsid w:val="00270A23"/>
    <w:rsid w:val="00270CC9"/>
    <w:rsid w:val="00271CE7"/>
    <w:rsid w:val="00271FE1"/>
    <w:rsid w:val="00273200"/>
    <w:rsid w:val="002755B2"/>
    <w:rsid w:val="00275600"/>
    <w:rsid w:val="00276057"/>
    <w:rsid w:val="00276978"/>
    <w:rsid w:val="00277515"/>
    <w:rsid w:val="00277A9B"/>
    <w:rsid w:val="00280512"/>
    <w:rsid w:val="00281BE7"/>
    <w:rsid w:val="0028263E"/>
    <w:rsid w:val="0028277B"/>
    <w:rsid w:val="00282FB8"/>
    <w:rsid w:val="002831E5"/>
    <w:rsid w:val="00284C36"/>
    <w:rsid w:val="00285AD0"/>
    <w:rsid w:val="0028758C"/>
    <w:rsid w:val="00287A44"/>
    <w:rsid w:val="002900EA"/>
    <w:rsid w:val="00291135"/>
    <w:rsid w:val="00291281"/>
    <w:rsid w:val="00291EF7"/>
    <w:rsid w:val="0029209D"/>
    <w:rsid w:val="00292124"/>
    <w:rsid w:val="002927A5"/>
    <w:rsid w:val="002927F0"/>
    <w:rsid w:val="00293012"/>
    <w:rsid w:val="00293E25"/>
    <w:rsid w:val="00296B61"/>
    <w:rsid w:val="00296F8F"/>
    <w:rsid w:val="002974C3"/>
    <w:rsid w:val="00297E08"/>
    <w:rsid w:val="002A05EC"/>
    <w:rsid w:val="002A0E69"/>
    <w:rsid w:val="002A133D"/>
    <w:rsid w:val="002A1DD0"/>
    <w:rsid w:val="002A256D"/>
    <w:rsid w:val="002A2715"/>
    <w:rsid w:val="002A37CD"/>
    <w:rsid w:val="002A476B"/>
    <w:rsid w:val="002A5C83"/>
    <w:rsid w:val="002A7543"/>
    <w:rsid w:val="002B0A82"/>
    <w:rsid w:val="002B133C"/>
    <w:rsid w:val="002B1EA0"/>
    <w:rsid w:val="002B221E"/>
    <w:rsid w:val="002B32A1"/>
    <w:rsid w:val="002B4AF7"/>
    <w:rsid w:val="002B4C72"/>
    <w:rsid w:val="002B4EC8"/>
    <w:rsid w:val="002B5D13"/>
    <w:rsid w:val="002B6494"/>
    <w:rsid w:val="002B6D68"/>
    <w:rsid w:val="002B7236"/>
    <w:rsid w:val="002B74C8"/>
    <w:rsid w:val="002B7602"/>
    <w:rsid w:val="002C000F"/>
    <w:rsid w:val="002C081C"/>
    <w:rsid w:val="002C2C21"/>
    <w:rsid w:val="002C407E"/>
    <w:rsid w:val="002C539C"/>
    <w:rsid w:val="002C5C68"/>
    <w:rsid w:val="002C6632"/>
    <w:rsid w:val="002C7AD6"/>
    <w:rsid w:val="002C7E4F"/>
    <w:rsid w:val="002C7F4E"/>
    <w:rsid w:val="002D09F9"/>
    <w:rsid w:val="002D43B1"/>
    <w:rsid w:val="002D4D46"/>
    <w:rsid w:val="002D54E9"/>
    <w:rsid w:val="002D66BB"/>
    <w:rsid w:val="002D6FCE"/>
    <w:rsid w:val="002D7192"/>
    <w:rsid w:val="002E33F6"/>
    <w:rsid w:val="002E3739"/>
    <w:rsid w:val="002E3FE5"/>
    <w:rsid w:val="002E4E38"/>
    <w:rsid w:val="002E5269"/>
    <w:rsid w:val="002E628B"/>
    <w:rsid w:val="002E771F"/>
    <w:rsid w:val="002F2130"/>
    <w:rsid w:val="002F2192"/>
    <w:rsid w:val="002F2EE2"/>
    <w:rsid w:val="002F3740"/>
    <w:rsid w:val="002F3F83"/>
    <w:rsid w:val="002F4B98"/>
    <w:rsid w:val="002F4E79"/>
    <w:rsid w:val="002F5976"/>
    <w:rsid w:val="002F5A61"/>
    <w:rsid w:val="002F5F3B"/>
    <w:rsid w:val="002F6B13"/>
    <w:rsid w:val="00300899"/>
    <w:rsid w:val="0030186C"/>
    <w:rsid w:val="00301D8C"/>
    <w:rsid w:val="003033FA"/>
    <w:rsid w:val="003035C7"/>
    <w:rsid w:val="003060F4"/>
    <w:rsid w:val="00306BA9"/>
    <w:rsid w:val="00310A4D"/>
    <w:rsid w:val="00310E83"/>
    <w:rsid w:val="003111A2"/>
    <w:rsid w:val="003145F7"/>
    <w:rsid w:val="003154D0"/>
    <w:rsid w:val="0031641E"/>
    <w:rsid w:val="00316896"/>
    <w:rsid w:val="003168B8"/>
    <w:rsid w:val="003172C4"/>
    <w:rsid w:val="00321534"/>
    <w:rsid w:val="00322851"/>
    <w:rsid w:val="0032310A"/>
    <w:rsid w:val="00323245"/>
    <w:rsid w:val="00323B22"/>
    <w:rsid w:val="00325320"/>
    <w:rsid w:val="00325CC9"/>
    <w:rsid w:val="0032654D"/>
    <w:rsid w:val="003269BC"/>
    <w:rsid w:val="00326B08"/>
    <w:rsid w:val="00327C75"/>
    <w:rsid w:val="00330485"/>
    <w:rsid w:val="003304C7"/>
    <w:rsid w:val="00330673"/>
    <w:rsid w:val="00331380"/>
    <w:rsid w:val="00332F28"/>
    <w:rsid w:val="003333E9"/>
    <w:rsid w:val="00333A2A"/>
    <w:rsid w:val="00333FC3"/>
    <w:rsid w:val="00334075"/>
    <w:rsid w:val="003352B8"/>
    <w:rsid w:val="00335F97"/>
    <w:rsid w:val="0033612D"/>
    <w:rsid w:val="00336B34"/>
    <w:rsid w:val="00337C48"/>
    <w:rsid w:val="0034019E"/>
    <w:rsid w:val="00340A07"/>
    <w:rsid w:val="003414BB"/>
    <w:rsid w:val="003418BC"/>
    <w:rsid w:val="0034277B"/>
    <w:rsid w:val="00342F96"/>
    <w:rsid w:val="00343288"/>
    <w:rsid w:val="00343824"/>
    <w:rsid w:val="00344072"/>
    <w:rsid w:val="003471B8"/>
    <w:rsid w:val="0035135D"/>
    <w:rsid w:val="003513A7"/>
    <w:rsid w:val="0035254F"/>
    <w:rsid w:val="00354E52"/>
    <w:rsid w:val="0035685D"/>
    <w:rsid w:val="00357098"/>
    <w:rsid w:val="003578B5"/>
    <w:rsid w:val="00357C6A"/>
    <w:rsid w:val="003601C1"/>
    <w:rsid w:val="003618C5"/>
    <w:rsid w:val="003618ED"/>
    <w:rsid w:val="00362301"/>
    <w:rsid w:val="00362BEF"/>
    <w:rsid w:val="00363E42"/>
    <w:rsid w:val="00364201"/>
    <w:rsid w:val="003652B5"/>
    <w:rsid w:val="00365AC8"/>
    <w:rsid w:val="00366552"/>
    <w:rsid w:val="00366F3A"/>
    <w:rsid w:val="00367D54"/>
    <w:rsid w:val="00371530"/>
    <w:rsid w:val="00372CAC"/>
    <w:rsid w:val="003735F8"/>
    <w:rsid w:val="003738DF"/>
    <w:rsid w:val="00373D8E"/>
    <w:rsid w:val="00373DBA"/>
    <w:rsid w:val="003743AB"/>
    <w:rsid w:val="00374FFB"/>
    <w:rsid w:val="00375DAF"/>
    <w:rsid w:val="00377A64"/>
    <w:rsid w:val="00380041"/>
    <w:rsid w:val="00380308"/>
    <w:rsid w:val="00381AC3"/>
    <w:rsid w:val="00382AEF"/>
    <w:rsid w:val="00383045"/>
    <w:rsid w:val="003837FF"/>
    <w:rsid w:val="00390BEF"/>
    <w:rsid w:val="003919D3"/>
    <w:rsid w:val="003929FB"/>
    <w:rsid w:val="00394037"/>
    <w:rsid w:val="003950F9"/>
    <w:rsid w:val="00396486"/>
    <w:rsid w:val="0039679B"/>
    <w:rsid w:val="003970F7"/>
    <w:rsid w:val="0039757F"/>
    <w:rsid w:val="003A0DA4"/>
    <w:rsid w:val="003A27BC"/>
    <w:rsid w:val="003A291C"/>
    <w:rsid w:val="003A2D2E"/>
    <w:rsid w:val="003A3227"/>
    <w:rsid w:val="003A3374"/>
    <w:rsid w:val="003A3990"/>
    <w:rsid w:val="003A402D"/>
    <w:rsid w:val="003A664E"/>
    <w:rsid w:val="003B0159"/>
    <w:rsid w:val="003B01BC"/>
    <w:rsid w:val="003B01FC"/>
    <w:rsid w:val="003B0314"/>
    <w:rsid w:val="003B05EC"/>
    <w:rsid w:val="003B0A3C"/>
    <w:rsid w:val="003B15DE"/>
    <w:rsid w:val="003B1E48"/>
    <w:rsid w:val="003B2B6A"/>
    <w:rsid w:val="003B319F"/>
    <w:rsid w:val="003B4A00"/>
    <w:rsid w:val="003B6BC4"/>
    <w:rsid w:val="003B6D6C"/>
    <w:rsid w:val="003B7F5A"/>
    <w:rsid w:val="003C1000"/>
    <w:rsid w:val="003C369F"/>
    <w:rsid w:val="003C3ED2"/>
    <w:rsid w:val="003C6784"/>
    <w:rsid w:val="003C72A3"/>
    <w:rsid w:val="003D1469"/>
    <w:rsid w:val="003D1A6D"/>
    <w:rsid w:val="003D2271"/>
    <w:rsid w:val="003D34D2"/>
    <w:rsid w:val="003D6246"/>
    <w:rsid w:val="003D62F8"/>
    <w:rsid w:val="003D657B"/>
    <w:rsid w:val="003D75E4"/>
    <w:rsid w:val="003D78A6"/>
    <w:rsid w:val="003E06B5"/>
    <w:rsid w:val="003E0E1F"/>
    <w:rsid w:val="003E1CB6"/>
    <w:rsid w:val="003E1ED4"/>
    <w:rsid w:val="003E29A7"/>
    <w:rsid w:val="003E3678"/>
    <w:rsid w:val="003E6BF5"/>
    <w:rsid w:val="003E73C9"/>
    <w:rsid w:val="003E7B69"/>
    <w:rsid w:val="003F0AD4"/>
    <w:rsid w:val="003F1937"/>
    <w:rsid w:val="003F1C7A"/>
    <w:rsid w:val="003F2660"/>
    <w:rsid w:val="003F29F4"/>
    <w:rsid w:val="003F33B4"/>
    <w:rsid w:val="003F36E3"/>
    <w:rsid w:val="003F40BF"/>
    <w:rsid w:val="003F4105"/>
    <w:rsid w:val="003F5119"/>
    <w:rsid w:val="003F567C"/>
    <w:rsid w:val="003F5A5A"/>
    <w:rsid w:val="00401FC7"/>
    <w:rsid w:val="00401FFD"/>
    <w:rsid w:val="004026DD"/>
    <w:rsid w:val="004035CB"/>
    <w:rsid w:val="004056C1"/>
    <w:rsid w:val="00405E0B"/>
    <w:rsid w:val="00406BA9"/>
    <w:rsid w:val="00406FE3"/>
    <w:rsid w:val="0040729E"/>
    <w:rsid w:val="00410B47"/>
    <w:rsid w:val="00411BD2"/>
    <w:rsid w:val="00412627"/>
    <w:rsid w:val="00412B66"/>
    <w:rsid w:val="0041315C"/>
    <w:rsid w:val="004135EF"/>
    <w:rsid w:val="00413E7D"/>
    <w:rsid w:val="004150A2"/>
    <w:rsid w:val="00416105"/>
    <w:rsid w:val="0041635A"/>
    <w:rsid w:val="004168C9"/>
    <w:rsid w:val="00420108"/>
    <w:rsid w:val="00423CEC"/>
    <w:rsid w:val="004257EA"/>
    <w:rsid w:val="00425AE5"/>
    <w:rsid w:val="00427A7A"/>
    <w:rsid w:val="00430993"/>
    <w:rsid w:val="00432B69"/>
    <w:rsid w:val="00432CB5"/>
    <w:rsid w:val="00434300"/>
    <w:rsid w:val="004344F6"/>
    <w:rsid w:val="0043479D"/>
    <w:rsid w:val="00435CD0"/>
    <w:rsid w:val="00435E40"/>
    <w:rsid w:val="0043791E"/>
    <w:rsid w:val="00437B50"/>
    <w:rsid w:val="004412E0"/>
    <w:rsid w:val="00441323"/>
    <w:rsid w:val="004424F2"/>
    <w:rsid w:val="00443F44"/>
    <w:rsid w:val="0044459D"/>
    <w:rsid w:val="00445B7F"/>
    <w:rsid w:val="00446EAE"/>
    <w:rsid w:val="004470B1"/>
    <w:rsid w:val="004510B3"/>
    <w:rsid w:val="00451562"/>
    <w:rsid w:val="004523B2"/>
    <w:rsid w:val="0045266F"/>
    <w:rsid w:val="00455D7D"/>
    <w:rsid w:val="0046081D"/>
    <w:rsid w:val="00461DF6"/>
    <w:rsid w:val="0046361F"/>
    <w:rsid w:val="00463EC4"/>
    <w:rsid w:val="00464D04"/>
    <w:rsid w:val="00465A80"/>
    <w:rsid w:val="00465C76"/>
    <w:rsid w:val="004704A7"/>
    <w:rsid w:val="0047080E"/>
    <w:rsid w:val="00471103"/>
    <w:rsid w:val="004719A6"/>
    <w:rsid w:val="00471C88"/>
    <w:rsid w:val="00471D9F"/>
    <w:rsid w:val="004721B4"/>
    <w:rsid w:val="004739DF"/>
    <w:rsid w:val="00476FE6"/>
    <w:rsid w:val="0047778A"/>
    <w:rsid w:val="00477B30"/>
    <w:rsid w:val="00477CE1"/>
    <w:rsid w:val="00477ED7"/>
    <w:rsid w:val="00480108"/>
    <w:rsid w:val="00480939"/>
    <w:rsid w:val="00480EC9"/>
    <w:rsid w:val="00482A6B"/>
    <w:rsid w:val="00484056"/>
    <w:rsid w:val="004849A7"/>
    <w:rsid w:val="004849AC"/>
    <w:rsid w:val="00485D0A"/>
    <w:rsid w:val="00486119"/>
    <w:rsid w:val="004861AA"/>
    <w:rsid w:val="00486A95"/>
    <w:rsid w:val="00486B00"/>
    <w:rsid w:val="00486D7E"/>
    <w:rsid w:val="00486F3E"/>
    <w:rsid w:val="00487E61"/>
    <w:rsid w:val="004902C1"/>
    <w:rsid w:val="004914F8"/>
    <w:rsid w:val="00491B26"/>
    <w:rsid w:val="00491E10"/>
    <w:rsid w:val="00492962"/>
    <w:rsid w:val="004949EE"/>
    <w:rsid w:val="00494D26"/>
    <w:rsid w:val="0049522C"/>
    <w:rsid w:val="00495514"/>
    <w:rsid w:val="0049663F"/>
    <w:rsid w:val="004969FA"/>
    <w:rsid w:val="00497B08"/>
    <w:rsid w:val="00497B83"/>
    <w:rsid w:val="004A0407"/>
    <w:rsid w:val="004A07F7"/>
    <w:rsid w:val="004A2204"/>
    <w:rsid w:val="004A3775"/>
    <w:rsid w:val="004A4630"/>
    <w:rsid w:val="004A56B7"/>
    <w:rsid w:val="004A5C99"/>
    <w:rsid w:val="004A5CF3"/>
    <w:rsid w:val="004A5DEE"/>
    <w:rsid w:val="004A62C7"/>
    <w:rsid w:val="004A654D"/>
    <w:rsid w:val="004A6B88"/>
    <w:rsid w:val="004A729E"/>
    <w:rsid w:val="004A72A5"/>
    <w:rsid w:val="004A72CF"/>
    <w:rsid w:val="004A7975"/>
    <w:rsid w:val="004B056B"/>
    <w:rsid w:val="004B142D"/>
    <w:rsid w:val="004B2037"/>
    <w:rsid w:val="004B4444"/>
    <w:rsid w:val="004B5C90"/>
    <w:rsid w:val="004B7B0E"/>
    <w:rsid w:val="004C0735"/>
    <w:rsid w:val="004C0B34"/>
    <w:rsid w:val="004C0B9F"/>
    <w:rsid w:val="004C0BA5"/>
    <w:rsid w:val="004C1548"/>
    <w:rsid w:val="004C2C3F"/>
    <w:rsid w:val="004C2DDC"/>
    <w:rsid w:val="004C3F54"/>
    <w:rsid w:val="004C4180"/>
    <w:rsid w:val="004C5715"/>
    <w:rsid w:val="004C6667"/>
    <w:rsid w:val="004D2BCE"/>
    <w:rsid w:val="004D51F6"/>
    <w:rsid w:val="004D6080"/>
    <w:rsid w:val="004D6438"/>
    <w:rsid w:val="004D6E43"/>
    <w:rsid w:val="004E07EB"/>
    <w:rsid w:val="004E17FB"/>
    <w:rsid w:val="004E3D7E"/>
    <w:rsid w:val="004E4E2F"/>
    <w:rsid w:val="004E5504"/>
    <w:rsid w:val="004E5A00"/>
    <w:rsid w:val="004E5C2A"/>
    <w:rsid w:val="004E758C"/>
    <w:rsid w:val="004E7A89"/>
    <w:rsid w:val="004F09A4"/>
    <w:rsid w:val="004F1D13"/>
    <w:rsid w:val="004F1D21"/>
    <w:rsid w:val="004F2320"/>
    <w:rsid w:val="004F2590"/>
    <w:rsid w:val="004F2B6B"/>
    <w:rsid w:val="004F30DF"/>
    <w:rsid w:val="004F3352"/>
    <w:rsid w:val="004F600B"/>
    <w:rsid w:val="00500032"/>
    <w:rsid w:val="00500387"/>
    <w:rsid w:val="00500651"/>
    <w:rsid w:val="00500CD8"/>
    <w:rsid w:val="00501AF3"/>
    <w:rsid w:val="00502D7F"/>
    <w:rsid w:val="00503796"/>
    <w:rsid w:val="005047A3"/>
    <w:rsid w:val="00506670"/>
    <w:rsid w:val="00507171"/>
    <w:rsid w:val="005071C9"/>
    <w:rsid w:val="00507561"/>
    <w:rsid w:val="00507679"/>
    <w:rsid w:val="0050789E"/>
    <w:rsid w:val="00507F4C"/>
    <w:rsid w:val="00510FE4"/>
    <w:rsid w:val="00511830"/>
    <w:rsid w:val="00511B4A"/>
    <w:rsid w:val="005124EE"/>
    <w:rsid w:val="00513FFD"/>
    <w:rsid w:val="005145BE"/>
    <w:rsid w:val="00515D08"/>
    <w:rsid w:val="00516049"/>
    <w:rsid w:val="00516E82"/>
    <w:rsid w:val="0051770F"/>
    <w:rsid w:val="00517C3A"/>
    <w:rsid w:val="00521094"/>
    <w:rsid w:val="00521098"/>
    <w:rsid w:val="0052287C"/>
    <w:rsid w:val="0052294F"/>
    <w:rsid w:val="00524306"/>
    <w:rsid w:val="00524D5E"/>
    <w:rsid w:val="0052627A"/>
    <w:rsid w:val="0052627B"/>
    <w:rsid w:val="005267C7"/>
    <w:rsid w:val="005273FE"/>
    <w:rsid w:val="00527885"/>
    <w:rsid w:val="0053113D"/>
    <w:rsid w:val="005326EF"/>
    <w:rsid w:val="00533B04"/>
    <w:rsid w:val="00533FEE"/>
    <w:rsid w:val="0053438E"/>
    <w:rsid w:val="00534A28"/>
    <w:rsid w:val="005358B9"/>
    <w:rsid w:val="00536996"/>
    <w:rsid w:val="00537506"/>
    <w:rsid w:val="00537FE4"/>
    <w:rsid w:val="00542BD4"/>
    <w:rsid w:val="00543D3D"/>
    <w:rsid w:val="00543FE7"/>
    <w:rsid w:val="0054417F"/>
    <w:rsid w:val="0054422F"/>
    <w:rsid w:val="005458B7"/>
    <w:rsid w:val="00546C01"/>
    <w:rsid w:val="005476B9"/>
    <w:rsid w:val="00550486"/>
    <w:rsid w:val="00550A3F"/>
    <w:rsid w:val="00552389"/>
    <w:rsid w:val="00553392"/>
    <w:rsid w:val="00553DA1"/>
    <w:rsid w:val="005544AF"/>
    <w:rsid w:val="0055577E"/>
    <w:rsid w:val="00555C30"/>
    <w:rsid w:val="00555CDB"/>
    <w:rsid w:val="00555DDC"/>
    <w:rsid w:val="00557BF0"/>
    <w:rsid w:val="00560617"/>
    <w:rsid w:val="00560DE8"/>
    <w:rsid w:val="00561ED6"/>
    <w:rsid w:val="00561F31"/>
    <w:rsid w:val="00562CF8"/>
    <w:rsid w:val="00562DFE"/>
    <w:rsid w:val="00562F42"/>
    <w:rsid w:val="00563990"/>
    <w:rsid w:val="00564D5A"/>
    <w:rsid w:val="00565628"/>
    <w:rsid w:val="00565C3E"/>
    <w:rsid w:val="00566A68"/>
    <w:rsid w:val="00567879"/>
    <w:rsid w:val="00570025"/>
    <w:rsid w:val="005703AB"/>
    <w:rsid w:val="00571396"/>
    <w:rsid w:val="00572572"/>
    <w:rsid w:val="005732A3"/>
    <w:rsid w:val="00574FCC"/>
    <w:rsid w:val="005761B1"/>
    <w:rsid w:val="0057639E"/>
    <w:rsid w:val="005779E6"/>
    <w:rsid w:val="00580CEA"/>
    <w:rsid w:val="00581E95"/>
    <w:rsid w:val="0058204B"/>
    <w:rsid w:val="005825B3"/>
    <w:rsid w:val="005827CC"/>
    <w:rsid w:val="00582C11"/>
    <w:rsid w:val="00583690"/>
    <w:rsid w:val="00584F99"/>
    <w:rsid w:val="0058550B"/>
    <w:rsid w:val="005864C6"/>
    <w:rsid w:val="00586971"/>
    <w:rsid w:val="00586FDF"/>
    <w:rsid w:val="0058743B"/>
    <w:rsid w:val="00587D5D"/>
    <w:rsid w:val="00587EDE"/>
    <w:rsid w:val="00590522"/>
    <w:rsid w:val="005909E2"/>
    <w:rsid w:val="00590D14"/>
    <w:rsid w:val="005928A3"/>
    <w:rsid w:val="005931B0"/>
    <w:rsid w:val="00594A5E"/>
    <w:rsid w:val="00595290"/>
    <w:rsid w:val="00595BAA"/>
    <w:rsid w:val="00597A44"/>
    <w:rsid w:val="00597B82"/>
    <w:rsid w:val="005A0092"/>
    <w:rsid w:val="005A0213"/>
    <w:rsid w:val="005A021C"/>
    <w:rsid w:val="005A05CE"/>
    <w:rsid w:val="005A0E3E"/>
    <w:rsid w:val="005A1B3F"/>
    <w:rsid w:val="005A2ADB"/>
    <w:rsid w:val="005A3443"/>
    <w:rsid w:val="005A34EC"/>
    <w:rsid w:val="005A51D8"/>
    <w:rsid w:val="005A5A36"/>
    <w:rsid w:val="005A5CDA"/>
    <w:rsid w:val="005A6B45"/>
    <w:rsid w:val="005A7810"/>
    <w:rsid w:val="005B01F7"/>
    <w:rsid w:val="005B094D"/>
    <w:rsid w:val="005B1B2E"/>
    <w:rsid w:val="005B249A"/>
    <w:rsid w:val="005B46CA"/>
    <w:rsid w:val="005B5C79"/>
    <w:rsid w:val="005B6A50"/>
    <w:rsid w:val="005C0647"/>
    <w:rsid w:val="005C06B2"/>
    <w:rsid w:val="005C15E7"/>
    <w:rsid w:val="005C20C4"/>
    <w:rsid w:val="005C2248"/>
    <w:rsid w:val="005C2A3A"/>
    <w:rsid w:val="005C2A5F"/>
    <w:rsid w:val="005C2B29"/>
    <w:rsid w:val="005C335D"/>
    <w:rsid w:val="005C3D38"/>
    <w:rsid w:val="005C3D81"/>
    <w:rsid w:val="005C3F46"/>
    <w:rsid w:val="005C4A85"/>
    <w:rsid w:val="005C56F3"/>
    <w:rsid w:val="005C6F31"/>
    <w:rsid w:val="005C7DD9"/>
    <w:rsid w:val="005C7E55"/>
    <w:rsid w:val="005D0E18"/>
    <w:rsid w:val="005D0FC5"/>
    <w:rsid w:val="005D2341"/>
    <w:rsid w:val="005D3D04"/>
    <w:rsid w:val="005D3F3F"/>
    <w:rsid w:val="005D4525"/>
    <w:rsid w:val="005D4AE5"/>
    <w:rsid w:val="005D4D18"/>
    <w:rsid w:val="005D5DCF"/>
    <w:rsid w:val="005D7E6B"/>
    <w:rsid w:val="005E0314"/>
    <w:rsid w:val="005E104A"/>
    <w:rsid w:val="005E17CD"/>
    <w:rsid w:val="005E24E5"/>
    <w:rsid w:val="005E3378"/>
    <w:rsid w:val="005E396A"/>
    <w:rsid w:val="005E40CF"/>
    <w:rsid w:val="005E5642"/>
    <w:rsid w:val="005E64FF"/>
    <w:rsid w:val="005E7288"/>
    <w:rsid w:val="005F0308"/>
    <w:rsid w:val="005F062C"/>
    <w:rsid w:val="005F1104"/>
    <w:rsid w:val="005F136C"/>
    <w:rsid w:val="005F1D0F"/>
    <w:rsid w:val="005F2AA5"/>
    <w:rsid w:val="005F2B34"/>
    <w:rsid w:val="005F2FAF"/>
    <w:rsid w:val="005F360B"/>
    <w:rsid w:val="005F47AF"/>
    <w:rsid w:val="005F492A"/>
    <w:rsid w:val="005F5353"/>
    <w:rsid w:val="005F5A29"/>
    <w:rsid w:val="005F5D4F"/>
    <w:rsid w:val="005F6F76"/>
    <w:rsid w:val="005F7F17"/>
    <w:rsid w:val="00600134"/>
    <w:rsid w:val="006020AA"/>
    <w:rsid w:val="00604387"/>
    <w:rsid w:val="00604ABC"/>
    <w:rsid w:val="0060554C"/>
    <w:rsid w:val="00605852"/>
    <w:rsid w:val="00606363"/>
    <w:rsid w:val="006100B6"/>
    <w:rsid w:val="00611403"/>
    <w:rsid w:val="0061223E"/>
    <w:rsid w:val="00612E7A"/>
    <w:rsid w:val="00613333"/>
    <w:rsid w:val="0061375B"/>
    <w:rsid w:val="00613FF7"/>
    <w:rsid w:val="006142F5"/>
    <w:rsid w:val="00614663"/>
    <w:rsid w:val="00616781"/>
    <w:rsid w:val="00616EAF"/>
    <w:rsid w:val="00620307"/>
    <w:rsid w:val="0062150C"/>
    <w:rsid w:val="00621997"/>
    <w:rsid w:val="0062242B"/>
    <w:rsid w:val="00622A2D"/>
    <w:rsid w:val="00624B46"/>
    <w:rsid w:val="00624C79"/>
    <w:rsid w:val="006263CA"/>
    <w:rsid w:val="006263EF"/>
    <w:rsid w:val="00631A3B"/>
    <w:rsid w:val="006323C3"/>
    <w:rsid w:val="006347F4"/>
    <w:rsid w:val="00635021"/>
    <w:rsid w:val="00635055"/>
    <w:rsid w:val="00635104"/>
    <w:rsid w:val="0063539C"/>
    <w:rsid w:val="00635A71"/>
    <w:rsid w:val="00636C26"/>
    <w:rsid w:val="00636ED0"/>
    <w:rsid w:val="00636F17"/>
    <w:rsid w:val="006377B2"/>
    <w:rsid w:val="00637FBB"/>
    <w:rsid w:val="00640181"/>
    <w:rsid w:val="00640622"/>
    <w:rsid w:val="00640EC5"/>
    <w:rsid w:val="006418E4"/>
    <w:rsid w:val="00641BC9"/>
    <w:rsid w:val="006431C4"/>
    <w:rsid w:val="00643957"/>
    <w:rsid w:val="00643A9A"/>
    <w:rsid w:val="00643FFD"/>
    <w:rsid w:val="006443DD"/>
    <w:rsid w:val="0064497D"/>
    <w:rsid w:val="00645313"/>
    <w:rsid w:val="0064543C"/>
    <w:rsid w:val="006475D4"/>
    <w:rsid w:val="00647D2F"/>
    <w:rsid w:val="006516F5"/>
    <w:rsid w:val="00651F84"/>
    <w:rsid w:val="00652004"/>
    <w:rsid w:val="00653DA8"/>
    <w:rsid w:val="00653ED5"/>
    <w:rsid w:val="00654BD0"/>
    <w:rsid w:val="006550EC"/>
    <w:rsid w:val="00656412"/>
    <w:rsid w:val="0065676C"/>
    <w:rsid w:val="00657BCD"/>
    <w:rsid w:val="00661293"/>
    <w:rsid w:val="00662844"/>
    <w:rsid w:val="00662973"/>
    <w:rsid w:val="0066368F"/>
    <w:rsid w:val="00663711"/>
    <w:rsid w:val="006645FE"/>
    <w:rsid w:val="00664CFD"/>
    <w:rsid w:val="00666F89"/>
    <w:rsid w:val="0067031B"/>
    <w:rsid w:val="00673E52"/>
    <w:rsid w:val="00674755"/>
    <w:rsid w:val="00674817"/>
    <w:rsid w:val="00675C93"/>
    <w:rsid w:val="00676B7D"/>
    <w:rsid w:val="00676F1E"/>
    <w:rsid w:val="006807CC"/>
    <w:rsid w:val="006808BB"/>
    <w:rsid w:val="00680F0E"/>
    <w:rsid w:val="006817F0"/>
    <w:rsid w:val="00681EFD"/>
    <w:rsid w:val="00682DF7"/>
    <w:rsid w:val="00683628"/>
    <w:rsid w:val="006843F3"/>
    <w:rsid w:val="00684588"/>
    <w:rsid w:val="0068538F"/>
    <w:rsid w:val="00685E46"/>
    <w:rsid w:val="006860BD"/>
    <w:rsid w:val="0068692A"/>
    <w:rsid w:val="00687BA9"/>
    <w:rsid w:val="00690972"/>
    <w:rsid w:val="00693859"/>
    <w:rsid w:val="006950B6"/>
    <w:rsid w:val="006964DC"/>
    <w:rsid w:val="00696B04"/>
    <w:rsid w:val="006A0753"/>
    <w:rsid w:val="006A0815"/>
    <w:rsid w:val="006A0C9F"/>
    <w:rsid w:val="006A17F8"/>
    <w:rsid w:val="006A1B74"/>
    <w:rsid w:val="006A2699"/>
    <w:rsid w:val="006A39C0"/>
    <w:rsid w:val="006A460E"/>
    <w:rsid w:val="006A4BF1"/>
    <w:rsid w:val="006A6227"/>
    <w:rsid w:val="006A73BA"/>
    <w:rsid w:val="006B0D48"/>
    <w:rsid w:val="006B0E1C"/>
    <w:rsid w:val="006B3A3D"/>
    <w:rsid w:val="006B3CB1"/>
    <w:rsid w:val="006B553E"/>
    <w:rsid w:val="006B5A9D"/>
    <w:rsid w:val="006C0308"/>
    <w:rsid w:val="006C062B"/>
    <w:rsid w:val="006C0E2C"/>
    <w:rsid w:val="006C10D6"/>
    <w:rsid w:val="006C217A"/>
    <w:rsid w:val="006C3575"/>
    <w:rsid w:val="006C514B"/>
    <w:rsid w:val="006C58B7"/>
    <w:rsid w:val="006C5D1A"/>
    <w:rsid w:val="006C63DF"/>
    <w:rsid w:val="006C67CC"/>
    <w:rsid w:val="006C6CF6"/>
    <w:rsid w:val="006C7443"/>
    <w:rsid w:val="006C79F7"/>
    <w:rsid w:val="006C7DA1"/>
    <w:rsid w:val="006D1EE8"/>
    <w:rsid w:val="006D2F6F"/>
    <w:rsid w:val="006D4993"/>
    <w:rsid w:val="006D5142"/>
    <w:rsid w:val="006D5167"/>
    <w:rsid w:val="006D5A4E"/>
    <w:rsid w:val="006D5C75"/>
    <w:rsid w:val="006D5E18"/>
    <w:rsid w:val="006D623D"/>
    <w:rsid w:val="006D657B"/>
    <w:rsid w:val="006D669A"/>
    <w:rsid w:val="006D7D14"/>
    <w:rsid w:val="006E08F3"/>
    <w:rsid w:val="006E0D63"/>
    <w:rsid w:val="006E1510"/>
    <w:rsid w:val="006E1D86"/>
    <w:rsid w:val="006E4AB2"/>
    <w:rsid w:val="006E4D18"/>
    <w:rsid w:val="006E5692"/>
    <w:rsid w:val="006E56C9"/>
    <w:rsid w:val="006E75E4"/>
    <w:rsid w:val="006E7AE6"/>
    <w:rsid w:val="006F082F"/>
    <w:rsid w:val="006F089C"/>
    <w:rsid w:val="006F1051"/>
    <w:rsid w:val="006F10C8"/>
    <w:rsid w:val="006F22F2"/>
    <w:rsid w:val="006F298E"/>
    <w:rsid w:val="006F2D28"/>
    <w:rsid w:val="006F2E0F"/>
    <w:rsid w:val="006F5CA2"/>
    <w:rsid w:val="006F6C50"/>
    <w:rsid w:val="00700F6F"/>
    <w:rsid w:val="00701BAF"/>
    <w:rsid w:val="00702586"/>
    <w:rsid w:val="007032A4"/>
    <w:rsid w:val="00704884"/>
    <w:rsid w:val="00704A10"/>
    <w:rsid w:val="00704B3F"/>
    <w:rsid w:val="00707F6B"/>
    <w:rsid w:val="00711154"/>
    <w:rsid w:val="00711950"/>
    <w:rsid w:val="00711AC4"/>
    <w:rsid w:val="00712093"/>
    <w:rsid w:val="007146B9"/>
    <w:rsid w:val="00715136"/>
    <w:rsid w:val="00715240"/>
    <w:rsid w:val="00715FDC"/>
    <w:rsid w:val="00716391"/>
    <w:rsid w:val="00716B28"/>
    <w:rsid w:val="0072095E"/>
    <w:rsid w:val="00720E4A"/>
    <w:rsid w:val="00720F08"/>
    <w:rsid w:val="007215DC"/>
    <w:rsid w:val="00721ECF"/>
    <w:rsid w:val="00721F2D"/>
    <w:rsid w:val="0072254C"/>
    <w:rsid w:val="0072280A"/>
    <w:rsid w:val="00722D30"/>
    <w:rsid w:val="00722F40"/>
    <w:rsid w:val="0072316E"/>
    <w:rsid w:val="00723AC4"/>
    <w:rsid w:val="00724261"/>
    <w:rsid w:val="007243B9"/>
    <w:rsid w:val="007244F6"/>
    <w:rsid w:val="00725700"/>
    <w:rsid w:val="00725E1B"/>
    <w:rsid w:val="00726E2F"/>
    <w:rsid w:val="00726FD8"/>
    <w:rsid w:val="00727022"/>
    <w:rsid w:val="00727520"/>
    <w:rsid w:val="00730F6E"/>
    <w:rsid w:val="00732489"/>
    <w:rsid w:val="00733BD3"/>
    <w:rsid w:val="00735A4F"/>
    <w:rsid w:val="00740C88"/>
    <w:rsid w:val="00740D02"/>
    <w:rsid w:val="00740E2E"/>
    <w:rsid w:val="00741D1B"/>
    <w:rsid w:val="0074202C"/>
    <w:rsid w:val="00742552"/>
    <w:rsid w:val="007435BF"/>
    <w:rsid w:val="00744699"/>
    <w:rsid w:val="00744FE8"/>
    <w:rsid w:val="00746CA9"/>
    <w:rsid w:val="00747186"/>
    <w:rsid w:val="00747DE6"/>
    <w:rsid w:val="007534CC"/>
    <w:rsid w:val="00753DD3"/>
    <w:rsid w:val="00754121"/>
    <w:rsid w:val="0075447B"/>
    <w:rsid w:val="007546B3"/>
    <w:rsid w:val="0075477F"/>
    <w:rsid w:val="007549C8"/>
    <w:rsid w:val="00755AA3"/>
    <w:rsid w:val="00762112"/>
    <w:rsid w:val="0076312F"/>
    <w:rsid w:val="007635D5"/>
    <w:rsid w:val="00763D45"/>
    <w:rsid w:val="007643D5"/>
    <w:rsid w:val="00765068"/>
    <w:rsid w:val="00765322"/>
    <w:rsid w:val="007656B1"/>
    <w:rsid w:val="00765BC2"/>
    <w:rsid w:val="00765DAD"/>
    <w:rsid w:val="007661AB"/>
    <w:rsid w:val="00767221"/>
    <w:rsid w:val="00767E28"/>
    <w:rsid w:val="007700CB"/>
    <w:rsid w:val="00770434"/>
    <w:rsid w:val="007705B6"/>
    <w:rsid w:val="0077078D"/>
    <w:rsid w:val="007732B2"/>
    <w:rsid w:val="00774057"/>
    <w:rsid w:val="007741E5"/>
    <w:rsid w:val="007745EB"/>
    <w:rsid w:val="007755C7"/>
    <w:rsid w:val="007767FA"/>
    <w:rsid w:val="007772E8"/>
    <w:rsid w:val="0078005A"/>
    <w:rsid w:val="00780933"/>
    <w:rsid w:val="00780D2C"/>
    <w:rsid w:val="00780E59"/>
    <w:rsid w:val="00780E65"/>
    <w:rsid w:val="00781713"/>
    <w:rsid w:val="007817EB"/>
    <w:rsid w:val="007826C0"/>
    <w:rsid w:val="00784660"/>
    <w:rsid w:val="00784678"/>
    <w:rsid w:val="00786561"/>
    <w:rsid w:val="00786B2C"/>
    <w:rsid w:val="00786EDE"/>
    <w:rsid w:val="00791754"/>
    <w:rsid w:val="00791B9A"/>
    <w:rsid w:val="00793292"/>
    <w:rsid w:val="0079369F"/>
    <w:rsid w:val="00793F63"/>
    <w:rsid w:val="0079588A"/>
    <w:rsid w:val="00795CA0"/>
    <w:rsid w:val="00795D00"/>
    <w:rsid w:val="007972BB"/>
    <w:rsid w:val="0079756E"/>
    <w:rsid w:val="00797CAD"/>
    <w:rsid w:val="00797CFD"/>
    <w:rsid w:val="007A19AD"/>
    <w:rsid w:val="007A2C62"/>
    <w:rsid w:val="007A34A3"/>
    <w:rsid w:val="007A3797"/>
    <w:rsid w:val="007A417B"/>
    <w:rsid w:val="007A4469"/>
    <w:rsid w:val="007A48E1"/>
    <w:rsid w:val="007A5EEF"/>
    <w:rsid w:val="007B05E1"/>
    <w:rsid w:val="007B16FC"/>
    <w:rsid w:val="007B1F5B"/>
    <w:rsid w:val="007B24C8"/>
    <w:rsid w:val="007B260F"/>
    <w:rsid w:val="007B2DAB"/>
    <w:rsid w:val="007B321E"/>
    <w:rsid w:val="007B4332"/>
    <w:rsid w:val="007B4DA2"/>
    <w:rsid w:val="007B5064"/>
    <w:rsid w:val="007B54F0"/>
    <w:rsid w:val="007B6C4A"/>
    <w:rsid w:val="007C0885"/>
    <w:rsid w:val="007C1372"/>
    <w:rsid w:val="007C2F43"/>
    <w:rsid w:val="007C3268"/>
    <w:rsid w:val="007C3489"/>
    <w:rsid w:val="007C507E"/>
    <w:rsid w:val="007C66D5"/>
    <w:rsid w:val="007C71A6"/>
    <w:rsid w:val="007D0351"/>
    <w:rsid w:val="007D09AC"/>
    <w:rsid w:val="007D0B90"/>
    <w:rsid w:val="007D0C8F"/>
    <w:rsid w:val="007D1C15"/>
    <w:rsid w:val="007D222C"/>
    <w:rsid w:val="007D2912"/>
    <w:rsid w:val="007D3D6A"/>
    <w:rsid w:val="007D49D4"/>
    <w:rsid w:val="007D4BF0"/>
    <w:rsid w:val="007D57F0"/>
    <w:rsid w:val="007D5840"/>
    <w:rsid w:val="007D60A0"/>
    <w:rsid w:val="007E0092"/>
    <w:rsid w:val="007E226F"/>
    <w:rsid w:val="007E38EF"/>
    <w:rsid w:val="007E53E9"/>
    <w:rsid w:val="007F0097"/>
    <w:rsid w:val="007F0ECF"/>
    <w:rsid w:val="007F2114"/>
    <w:rsid w:val="007F37DF"/>
    <w:rsid w:val="007F3C7B"/>
    <w:rsid w:val="007F3F91"/>
    <w:rsid w:val="007F54F2"/>
    <w:rsid w:val="007F64D8"/>
    <w:rsid w:val="007F68A5"/>
    <w:rsid w:val="007F787E"/>
    <w:rsid w:val="008003A9"/>
    <w:rsid w:val="00800E6D"/>
    <w:rsid w:val="00801E54"/>
    <w:rsid w:val="00801E96"/>
    <w:rsid w:val="00801F4E"/>
    <w:rsid w:val="00804126"/>
    <w:rsid w:val="008050E1"/>
    <w:rsid w:val="008054A3"/>
    <w:rsid w:val="0080686F"/>
    <w:rsid w:val="00806D2A"/>
    <w:rsid w:val="008073DC"/>
    <w:rsid w:val="00807698"/>
    <w:rsid w:val="00807919"/>
    <w:rsid w:val="008111DF"/>
    <w:rsid w:val="00811A45"/>
    <w:rsid w:val="00811D6B"/>
    <w:rsid w:val="0081243A"/>
    <w:rsid w:val="00812DA5"/>
    <w:rsid w:val="00813048"/>
    <w:rsid w:val="008139AD"/>
    <w:rsid w:val="00813BCF"/>
    <w:rsid w:val="00814851"/>
    <w:rsid w:val="00816A59"/>
    <w:rsid w:val="008172A8"/>
    <w:rsid w:val="00820C7B"/>
    <w:rsid w:val="00820F1E"/>
    <w:rsid w:val="008213D7"/>
    <w:rsid w:val="00821770"/>
    <w:rsid w:val="008220BF"/>
    <w:rsid w:val="008222C3"/>
    <w:rsid w:val="00822A4B"/>
    <w:rsid w:val="008253E8"/>
    <w:rsid w:val="008255C9"/>
    <w:rsid w:val="00827C0B"/>
    <w:rsid w:val="00827E77"/>
    <w:rsid w:val="0083056A"/>
    <w:rsid w:val="00831080"/>
    <w:rsid w:val="00831526"/>
    <w:rsid w:val="00831D28"/>
    <w:rsid w:val="008327C4"/>
    <w:rsid w:val="00836270"/>
    <w:rsid w:val="00837F10"/>
    <w:rsid w:val="0084046A"/>
    <w:rsid w:val="0084079D"/>
    <w:rsid w:val="0084133C"/>
    <w:rsid w:val="00843445"/>
    <w:rsid w:val="008440FF"/>
    <w:rsid w:val="00844178"/>
    <w:rsid w:val="0084427C"/>
    <w:rsid w:val="008442EB"/>
    <w:rsid w:val="00845834"/>
    <w:rsid w:val="00846AF6"/>
    <w:rsid w:val="00850808"/>
    <w:rsid w:val="008516C4"/>
    <w:rsid w:val="00851A2E"/>
    <w:rsid w:val="00852360"/>
    <w:rsid w:val="008528B4"/>
    <w:rsid w:val="00852A19"/>
    <w:rsid w:val="00852F44"/>
    <w:rsid w:val="008536BE"/>
    <w:rsid w:val="00853FF2"/>
    <w:rsid w:val="00855697"/>
    <w:rsid w:val="00855889"/>
    <w:rsid w:val="00856076"/>
    <w:rsid w:val="00856CD8"/>
    <w:rsid w:val="00857529"/>
    <w:rsid w:val="00860B9D"/>
    <w:rsid w:val="00860F24"/>
    <w:rsid w:val="008619A7"/>
    <w:rsid w:val="00862678"/>
    <w:rsid w:val="00862C79"/>
    <w:rsid w:val="008633E8"/>
    <w:rsid w:val="00863512"/>
    <w:rsid w:val="0086443B"/>
    <w:rsid w:val="00864DBC"/>
    <w:rsid w:val="008668BD"/>
    <w:rsid w:val="00867404"/>
    <w:rsid w:val="0086774F"/>
    <w:rsid w:val="00870409"/>
    <w:rsid w:val="008706EA"/>
    <w:rsid w:val="0087233F"/>
    <w:rsid w:val="00872830"/>
    <w:rsid w:val="00872AA7"/>
    <w:rsid w:val="00874D56"/>
    <w:rsid w:val="008763F9"/>
    <w:rsid w:val="00876712"/>
    <w:rsid w:val="00880982"/>
    <w:rsid w:val="00882E45"/>
    <w:rsid w:val="00884532"/>
    <w:rsid w:val="0088539C"/>
    <w:rsid w:val="00885F75"/>
    <w:rsid w:val="00887A83"/>
    <w:rsid w:val="00890506"/>
    <w:rsid w:val="00890750"/>
    <w:rsid w:val="00893A7F"/>
    <w:rsid w:val="00895535"/>
    <w:rsid w:val="008964C9"/>
    <w:rsid w:val="00897310"/>
    <w:rsid w:val="008A0F4B"/>
    <w:rsid w:val="008A1295"/>
    <w:rsid w:val="008A3EB2"/>
    <w:rsid w:val="008A6902"/>
    <w:rsid w:val="008A6ACA"/>
    <w:rsid w:val="008A739B"/>
    <w:rsid w:val="008A7520"/>
    <w:rsid w:val="008B1A56"/>
    <w:rsid w:val="008B243E"/>
    <w:rsid w:val="008B31A8"/>
    <w:rsid w:val="008B456F"/>
    <w:rsid w:val="008B6423"/>
    <w:rsid w:val="008B6564"/>
    <w:rsid w:val="008B65F9"/>
    <w:rsid w:val="008B670E"/>
    <w:rsid w:val="008C0CE0"/>
    <w:rsid w:val="008C117E"/>
    <w:rsid w:val="008C11DB"/>
    <w:rsid w:val="008C1700"/>
    <w:rsid w:val="008C217B"/>
    <w:rsid w:val="008C2481"/>
    <w:rsid w:val="008C2BAC"/>
    <w:rsid w:val="008C488F"/>
    <w:rsid w:val="008C5B50"/>
    <w:rsid w:val="008C6C16"/>
    <w:rsid w:val="008C6DEE"/>
    <w:rsid w:val="008C7663"/>
    <w:rsid w:val="008D070A"/>
    <w:rsid w:val="008D0F54"/>
    <w:rsid w:val="008D124D"/>
    <w:rsid w:val="008D1763"/>
    <w:rsid w:val="008D21F6"/>
    <w:rsid w:val="008D2932"/>
    <w:rsid w:val="008D3541"/>
    <w:rsid w:val="008D45ED"/>
    <w:rsid w:val="008D5600"/>
    <w:rsid w:val="008D657E"/>
    <w:rsid w:val="008D6B00"/>
    <w:rsid w:val="008D6C68"/>
    <w:rsid w:val="008D6D56"/>
    <w:rsid w:val="008D70ED"/>
    <w:rsid w:val="008E0879"/>
    <w:rsid w:val="008E1916"/>
    <w:rsid w:val="008E367E"/>
    <w:rsid w:val="008E38A5"/>
    <w:rsid w:val="008E3F29"/>
    <w:rsid w:val="008E5519"/>
    <w:rsid w:val="008E72CA"/>
    <w:rsid w:val="008E79AD"/>
    <w:rsid w:val="008E7BCE"/>
    <w:rsid w:val="008F0818"/>
    <w:rsid w:val="008F0BA0"/>
    <w:rsid w:val="008F19D2"/>
    <w:rsid w:val="008F1B2D"/>
    <w:rsid w:val="008F1E10"/>
    <w:rsid w:val="008F25CB"/>
    <w:rsid w:val="008F2615"/>
    <w:rsid w:val="008F2D34"/>
    <w:rsid w:val="008F3422"/>
    <w:rsid w:val="008F69BC"/>
    <w:rsid w:val="008F6AEE"/>
    <w:rsid w:val="008F748E"/>
    <w:rsid w:val="008F7F42"/>
    <w:rsid w:val="00900FB5"/>
    <w:rsid w:val="00901B7A"/>
    <w:rsid w:val="00902071"/>
    <w:rsid w:val="009025B5"/>
    <w:rsid w:val="009028D3"/>
    <w:rsid w:val="00903E2D"/>
    <w:rsid w:val="00904558"/>
    <w:rsid w:val="00905906"/>
    <w:rsid w:val="00906314"/>
    <w:rsid w:val="00906EFA"/>
    <w:rsid w:val="009070C9"/>
    <w:rsid w:val="00907E3F"/>
    <w:rsid w:val="00907FD9"/>
    <w:rsid w:val="00910975"/>
    <w:rsid w:val="00912227"/>
    <w:rsid w:val="00912EFC"/>
    <w:rsid w:val="009140E0"/>
    <w:rsid w:val="0091430E"/>
    <w:rsid w:val="00914A43"/>
    <w:rsid w:val="00915601"/>
    <w:rsid w:val="00916E5A"/>
    <w:rsid w:val="0092101B"/>
    <w:rsid w:val="0092110A"/>
    <w:rsid w:val="0092155F"/>
    <w:rsid w:val="00923F1B"/>
    <w:rsid w:val="00924C0F"/>
    <w:rsid w:val="00924CB0"/>
    <w:rsid w:val="00924FC9"/>
    <w:rsid w:val="0092535A"/>
    <w:rsid w:val="00925BDC"/>
    <w:rsid w:val="00926D56"/>
    <w:rsid w:val="00927729"/>
    <w:rsid w:val="00927E1A"/>
    <w:rsid w:val="00930183"/>
    <w:rsid w:val="009313B7"/>
    <w:rsid w:val="00933065"/>
    <w:rsid w:val="00933C04"/>
    <w:rsid w:val="0093474E"/>
    <w:rsid w:val="00935726"/>
    <w:rsid w:val="00935D88"/>
    <w:rsid w:val="00935E41"/>
    <w:rsid w:val="009361A4"/>
    <w:rsid w:val="0093695A"/>
    <w:rsid w:val="00937615"/>
    <w:rsid w:val="00937988"/>
    <w:rsid w:val="00940C0E"/>
    <w:rsid w:val="009417C8"/>
    <w:rsid w:val="009433CE"/>
    <w:rsid w:val="00943629"/>
    <w:rsid w:val="00945673"/>
    <w:rsid w:val="00947054"/>
    <w:rsid w:val="0095071C"/>
    <w:rsid w:val="009510A1"/>
    <w:rsid w:val="009517F5"/>
    <w:rsid w:val="0095213C"/>
    <w:rsid w:val="00952F78"/>
    <w:rsid w:val="0095382D"/>
    <w:rsid w:val="00953BCC"/>
    <w:rsid w:val="00953EC0"/>
    <w:rsid w:val="0095404A"/>
    <w:rsid w:val="009547C5"/>
    <w:rsid w:val="00954B0E"/>
    <w:rsid w:val="00954CC2"/>
    <w:rsid w:val="009558F2"/>
    <w:rsid w:val="009564A9"/>
    <w:rsid w:val="00957B66"/>
    <w:rsid w:val="00960703"/>
    <w:rsid w:val="00960C46"/>
    <w:rsid w:val="0096162F"/>
    <w:rsid w:val="00961F6D"/>
    <w:rsid w:val="009641F0"/>
    <w:rsid w:val="0096425B"/>
    <w:rsid w:val="00964A02"/>
    <w:rsid w:val="00964B4B"/>
    <w:rsid w:val="009665F2"/>
    <w:rsid w:val="00966A52"/>
    <w:rsid w:val="00966F00"/>
    <w:rsid w:val="0096727B"/>
    <w:rsid w:val="009672C7"/>
    <w:rsid w:val="009675BA"/>
    <w:rsid w:val="00967EDF"/>
    <w:rsid w:val="00967FF2"/>
    <w:rsid w:val="0097061D"/>
    <w:rsid w:val="00971539"/>
    <w:rsid w:val="00971A43"/>
    <w:rsid w:val="00971C46"/>
    <w:rsid w:val="00973826"/>
    <w:rsid w:val="00974D1C"/>
    <w:rsid w:val="00975E23"/>
    <w:rsid w:val="009777A2"/>
    <w:rsid w:val="009813C2"/>
    <w:rsid w:val="00981C50"/>
    <w:rsid w:val="0098200F"/>
    <w:rsid w:val="00982E3A"/>
    <w:rsid w:val="00983729"/>
    <w:rsid w:val="00984A42"/>
    <w:rsid w:val="009858E8"/>
    <w:rsid w:val="00986A19"/>
    <w:rsid w:val="00986EE4"/>
    <w:rsid w:val="00987377"/>
    <w:rsid w:val="00987994"/>
    <w:rsid w:val="00990655"/>
    <w:rsid w:val="00990BA8"/>
    <w:rsid w:val="0099130C"/>
    <w:rsid w:val="0099180B"/>
    <w:rsid w:val="009924BE"/>
    <w:rsid w:val="0099391B"/>
    <w:rsid w:val="00993E65"/>
    <w:rsid w:val="00995F86"/>
    <w:rsid w:val="00996983"/>
    <w:rsid w:val="00996D54"/>
    <w:rsid w:val="009A0907"/>
    <w:rsid w:val="009A1979"/>
    <w:rsid w:val="009A216C"/>
    <w:rsid w:val="009A238B"/>
    <w:rsid w:val="009A333A"/>
    <w:rsid w:val="009A42BD"/>
    <w:rsid w:val="009A5A30"/>
    <w:rsid w:val="009A5E38"/>
    <w:rsid w:val="009A6755"/>
    <w:rsid w:val="009A7346"/>
    <w:rsid w:val="009A785F"/>
    <w:rsid w:val="009B039A"/>
    <w:rsid w:val="009B0C94"/>
    <w:rsid w:val="009B1E24"/>
    <w:rsid w:val="009B20EC"/>
    <w:rsid w:val="009B326B"/>
    <w:rsid w:val="009B575F"/>
    <w:rsid w:val="009B57B2"/>
    <w:rsid w:val="009B6EEC"/>
    <w:rsid w:val="009C0147"/>
    <w:rsid w:val="009C0A07"/>
    <w:rsid w:val="009C0B04"/>
    <w:rsid w:val="009C2869"/>
    <w:rsid w:val="009C3DD5"/>
    <w:rsid w:val="009C488B"/>
    <w:rsid w:val="009C5152"/>
    <w:rsid w:val="009C65B4"/>
    <w:rsid w:val="009C70C1"/>
    <w:rsid w:val="009C72B4"/>
    <w:rsid w:val="009C739B"/>
    <w:rsid w:val="009C7D31"/>
    <w:rsid w:val="009C7DF1"/>
    <w:rsid w:val="009D3457"/>
    <w:rsid w:val="009D3805"/>
    <w:rsid w:val="009D41BB"/>
    <w:rsid w:val="009D4275"/>
    <w:rsid w:val="009D5125"/>
    <w:rsid w:val="009D5610"/>
    <w:rsid w:val="009D693B"/>
    <w:rsid w:val="009D77EE"/>
    <w:rsid w:val="009D7CB1"/>
    <w:rsid w:val="009E0131"/>
    <w:rsid w:val="009E060E"/>
    <w:rsid w:val="009E0845"/>
    <w:rsid w:val="009E1692"/>
    <w:rsid w:val="009E265C"/>
    <w:rsid w:val="009E31C3"/>
    <w:rsid w:val="009E3223"/>
    <w:rsid w:val="009E4F5F"/>
    <w:rsid w:val="009E52FB"/>
    <w:rsid w:val="009E60B5"/>
    <w:rsid w:val="009E6E21"/>
    <w:rsid w:val="009E741E"/>
    <w:rsid w:val="009F1949"/>
    <w:rsid w:val="009F1C5C"/>
    <w:rsid w:val="009F2E0C"/>
    <w:rsid w:val="009F426A"/>
    <w:rsid w:val="009F447E"/>
    <w:rsid w:val="009F4857"/>
    <w:rsid w:val="009F5153"/>
    <w:rsid w:val="009F56A6"/>
    <w:rsid w:val="009F5F59"/>
    <w:rsid w:val="009F74A7"/>
    <w:rsid w:val="009F7B27"/>
    <w:rsid w:val="00A003DC"/>
    <w:rsid w:val="00A00592"/>
    <w:rsid w:val="00A0084F"/>
    <w:rsid w:val="00A00BBD"/>
    <w:rsid w:val="00A0149C"/>
    <w:rsid w:val="00A01599"/>
    <w:rsid w:val="00A01AC2"/>
    <w:rsid w:val="00A01CB6"/>
    <w:rsid w:val="00A022E2"/>
    <w:rsid w:val="00A02534"/>
    <w:rsid w:val="00A02B95"/>
    <w:rsid w:val="00A03039"/>
    <w:rsid w:val="00A032C3"/>
    <w:rsid w:val="00A035BD"/>
    <w:rsid w:val="00A03751"/>
    <w:rsid w:val="00A053AB"/>
    <w:rsid w:val="00A07BDE"/>
    <w:rsid w:val="00A11ACF"/>
    <w:rsid w:val="00A1247E"/>
    <w:rsid w:val="00A1278A"/>
    <w:rsid w:val="00A12D7B"/>
    <w:rsid w:val="00A13267"/>
    <w:rsid w:val="00A1384B"/>
    <w:rsid w:val="00A13B69"/>
    <w:rsid w:val="00A14577"/>
    <w:rsid w:val="00A15574"/>
    <w:rsid w:val="00A15D02"/>
    <w:rsid w:val="00A20F80"/>
    <w:rsid w:val="00A220E8"/>
    <w:rsid w:val="00A22918"/>
    <w:rsid w:val="00A2312E"/>
    <w:rsid w:val="00A23C97"/>
    <w:rsid w:val="00A24280"/>
    <w:rsid w:val="00A2449E"/>
    <w:rsid w:val="00A310B6"/>
    <w:rsid w:val="00A32311"/>
    <w:rsid w:val="00A3286F"/>
    <w:rsid w:val="00A32B16"/>
    <w:rsid w:val="00A3366B"/>
    <w:rsid w:val="00A336D2"/>
    <w:rsid w:val="00A347AC"/>
    <w:rsid w:val="00A35115"/>
    <w:rsid w:val="00A35223"/>
    <w:rsid w:val="00A35DC3"/>
    <w:rsid w:val="00A36A75"/>
    <w:rsid w:val="00A3718B"/>
    <w:rsid w:val="00A373C1"/>
    <w:rsid w:val="00A37A85"/>
    <w:rsid w:val="00A37ABE"/>
    <w:rsid w:val="00A4007C"/>
    <w:rsid w:val="00A426E1"/>
    <w:rsid w:val="00A43A0E"/>
    <w:rsid w:val="00A446B5"/>
    <w:rsid w:val="00A45447"/>
    <w:rsid w:val="00A456FF"/>
    <w:rsid w:val="00A45DED"/>
    <w:rsid w:val="00A47986"/>
    <w:rsid w:val="00A47B78"/>
    <w:rsid w:val="00A47C85"/>
    <w:rsid w:val="00A5192F"/>
    <w:rsid w:val="00A51E9B"/>
    <w:rsid w:val="00A534A1"/>
    <w:rsid w:val="00A5387F"/>
    <w:rsid w:val="00A53BC4"/>
    <w:rsid w:val="00A53CEF"/>
    <w:rsid w:val="00A54A52"/>
    <w:rsid w:val="00A54BDA"/>
    <w:rsid w:val="00A5529E"/>
    <w:rsid w:val="00A5589D"/>
    <w:rsid w:val="00A560FA"/>
    <w:rsid w:val="00A5664B"/>
    <w:rsid w:val="00A56BA6"/>
    <w:rsid w:val="00A56FE0"/>
    <w:rsid w:val="00A606C4"/>
    <w:rsid w:val="00A6254D"/>
    <w:rsid w:val="00A62DFD"/>
    <w:rsid w:val="00A62E2A"/>
    <w:rsid w:val="00A631C6"/>
    <w:rsid w:val="00A635D5"/>
    <w:rsid w:val="00A63F20"/>
    <w:rsid w:val="00A6406A"/>
    <w:rsid w:val="00A653CB"/>
    <w:rsid w:val="00A707E5"/>
    <w:rsid w:val="00A72319"/>
    <w:rsid w:val="00A7266C"/>
    <w:rsid w:val="00A72D39"/>
    <w:rsid w:val="00A736B0"/>
    <w:rsid w:val="00A73E10"/>
    <w:rsid w:val="00A744E2"/>
    <w:rsid w:val="00A747C6"/>
    <w:rsid w:val="00A74CC9"/>
    <w:rsid w:val="00A74DDF"/>
    <w:rsid w:val="00A75038"/>
    <w:rsid w:val="00A752C7"/>
    <w:rsid w:val="00A75E19"/>
    <w:rsid w:val="00A76B28"/>
    <w:rsid w:val="00A771F9"/>
    <w:rsid w:val="00A7720F"/>
    <w:rsid w:val="00A778C4"/>
    <w:rsid w:val="00A81C16"/>
    <w:rsid w:val="00A81F14"/>
    <w:rsid w:val="00A82106"/>
    <w:rsid w:val="00A822BC"/>
    <w:rsid w:val="00A82982"/>
    <w:rsid w:val="00A82C5C"/>
    <w:rsid w:val="00A82E0F"/>
    <w:rsid w:val="00A837FC"/>
    <w:rsid w:val="00A83CE7"/>
    <w:rsid w:val="00A848E6"/>
    <w:rsid w:val="00A85C06"/>
    <w:rsid w:val="00A85E2E"/>
    <w:rsid w:val="00A85EBB"/>
    <w:rsid w:val="00A90EB7"/>
    <w:rsid w:val="00A91467"/>
    <w:rsid w:val="00A94063"/>
    <w:rsid w:val="00A948F2"/>
    <w:rsid w:val="00A94ED2"/>
    <w:rsid w:val="00A96154"/>
    <w:rsid w:val="00A966AC"/>
    <w:rsid w:val="00A977A7"/>
    <w:rsid w:val="00A97817"/>
    <w:rsid w:val="00AA082D"/>
    <w:rsid w:val="00AA2016"/>
    <w:rsid w:val="00AA2161"/>
    <w:rsid w:val="00AA2799"/>
    <w:rsid w:val="00AA3159"/>
    <w:rsid w:val="00AA39C0"/>
    <w:rsid w:val="00AA3E70"/>
    <w:rsid w:val="00AA44B0"/>
    <w:rsid w:val="00AA4647"/>
    <w:rsid w:val="00AA493B"/>
    <w:rsid w:val="00AA57FA"/>
    <w:rsid w:val="00AA5E58"/>
    <w:rsid w:val="00AA6D61"/>
    <w:rsid w:val="00AA6FDB"/>
    <w:rsid w:val="00AA760A"/>
    <w:rsid w:val="00AA7813"/>
    <w:rsid w:val="00AB066F"/>
    <w:rsid w:val="00AB0908"/>
    <w:rsid w:val="00AB091D"/>
    <w:rsid w:val="00AB1E4C"/>
    <w:rsid w:val="00AB260E"/>
    <w:rsid w:val="00AB2C77"/>
    <w:rsid w:val="00AB2E4E"/>
    <w:rsid w:val="00AB38B8"/>
    <w:rsid w:val="00AB4867"/>
    <w:rsid w:val="00AB4A4F"/>
    <w:rsid w:val="00AB5620"/>
    <w:rsid w:val="00AB56B0"/>
    <w:rsid w:val="00AB5D2E"/>
    <w:rsid w:val="00AB6082"/>
    <w:rsid w:val="00AB6867"/>
    <w:rsid w:val="00AB6B80"/>
    <w:rsid w:val="00AB6D1C"/>
    <w:rsid w:val="00AB7DD3"/>
    <w:rsid w:val="00AC0C77"/>
    <w:rsid w:val="00AC1AC7"/>
    <w:rsid w:val="00AC20D7"/>
    <w:rsid w:val="00AC2DB4"/>
    <w:rsid w:val="00AC3323"/>
    <w:rsid w:val="00AC442E"/>
    <w:rsid w:val="00AC56ED"/>
    <w:rsid w:val="00AC5A52"/>
    <w:rsid w:val="00AC6387"/>
    <w:rsid w:val="00AC6CB7"/>
    <w:rsid w:val="00AC6F26"/>
    <w:rsid w:val="00AC79A4"/>
    <w:rsid w:val="00AC7B02"/>
    <w:rsid w:val="00AD010A"/>
    <w:rsid w:val="00AD079B"/>
    <w:rsid w:val="00AD0C67"/>
    <w:rsid w:val="00AD1202"/>
    <w:rsid w:val="00AD12A7"/>
    <w:rsid w:val="00AD131F"/>
    <w:rsid w:val="00AD371E"/>
    <w:rsid w:val="00AD5B6C"/>
    <w:rsid w:val="00AD6D37"/>
    <w:rsid w:val="00AE09A3"/>
    <w:rsid w:val="00AE12CE"/>
    <w:rsid w:val="00AE1321"/>
    <w:rsid w:val="00AE173A"/>
    <w:rsid w:val="00AE262B"/>
    <w:rsid w:val="00AE2A8B"/>
    <w:rsid w:val="00AE3AEE"/>
    <w:rsid w:val="00AE4C79"/>
    <w:rsid w:val="00AE64A2"/>
    <w:rsid w:val="00AE66E9"/>
    <w:rsid w:val="00AE684F"/>
    <w:rsid w:val="00AE6E63"/>
    <w:rsid w:val="00AE7C82"/>
    <w:rsid w:val="00AF01FE"/>
    <w:rsid w:val="00AF04E7"/>
    <w:rsid w:val="00AF084D"/>
    <w:rsid w:val="00AF16FF"/>
    <w:rsid w:val="00AF2AFC"/>
    <w:rsid w:val="00AF3CE4"/>
    <w:rsid w:val="00AF5106"/>
    <w:rsid w:val="00AF5D17"/>
    <w:rsid w:val="00AF79FC"/>
    <w:rsid w:val="00AF7E56"/>
    <w:rsid w:val="00B000FD"/>
    <w:rsid w:val="00B007D6"/>
    <w:rsid w:val="00B00AB4"/>
    <w:rsid w:val="00B01D7E"/>
    <w:rsid w:val="00B02902"/>
    <w:rsid w:val="00B03097"/>
    <w:rsid w:val="00B03272"/>
    <w:rsid w:val="00B03726"/>
    <w:rsid w:val="00B03FE6"/>
    <w:rsid w:val="00B051AB"/>
    <w:rsid w:val="00B05599"/>
    <w:rsid w:val="00B05DB8"/>
    <w:rsid w:val="00B10A05"/>
    <w:rsid w:val="00B112BF"/>
    <w:rsid w:val="00B1169D"/>
    <w:rsid w:val="00B11768"/>
    <w:rsid w:val="00B13171"/>
    <w:rsid w:val="00B136AC"/>
    <w:rsid w:val="00B14864"/>
    <w:rsid w:val="00B14BD6"/>
    <w:rsid w:val="00B21DFC"/>
    <w:rsid w:val="00B22B63"/>
    <w:rsid w:val="00B22DD5"/>
    <w:rsid w:val="00B23A56"/>
    <w:rsid w:val="00B2439C"/>
    <w:rsid w:val="00B24963"/>
    <w:rsid w:val="00B260C2"/>
    <w:rsid w:val="00B2614D"/>
    <w:rsid w:val="00B26B78"/>
    <w:rsid w:val="00B26C3B"/>
    <w:rsid w:val="00B26F63"/>
    <w:rsid w:val="00B30F95"/>
    <w:rsid w:val="00B310B2"/>
    <w:rsid w:val="00B32433"/>
    <w:rsid w:val="00B330E1"/>
    <w:rsid w:val="00B343BE"/>
    <w:rsid w:val="00B345D1"/>
    <w:rsid w:val="00B34D42"/>
    <w:rsid w:val="00B35178"/>
    <w:rsid w:val="00B35C51"/>
    <w:rsid w:val="00B36079"/>
    <w:rsid w:val="00B378E6"/>
    <w:rsid w:val="00B40041"/>
    <w:rsid w:val="00B4172D"/>
    <w:rsid w:val="00B4214C"/>
    <w:rsid w:val="00B4219F"/>
    <w:rsid w:val="00B42517"/>
    <w:rsid w:val="00B42B8A"/>
    <w:rsid w:val="00B44488"/>
    <w:rsid w:val="00B44745"/>
    <w:rsid w:val="00B44AAA"/>
    <w:rsid w:val="00B45DBC"/>
    <w:rsid w:val="00B521D3"/>
    <w:rsid w:val="00B53672"/>
    <w:rsid w:val="00B554CB"/>
    <w:rsid w:val="00B55CEA"/>
    <w:rsid w:val="00B571C1"/>
    <w:rsid w:val="00B5729D"/>
    <w:rsid w:val="00B57B7E"/>
    <w:rsid w:val="00B62003"/>
    <w:rsid w:val="00B63222"/>
    <w:rsid w:val="00B63AFC"/>
    <w:rsid w:val="00B64F20"/>
    <w:rsid w:val="00B651E3"/>
    <w:rsid w:val="00B67001"/>
    <w:rsid w:val="00B678D1"/>
    <w:rsid w:val="00B7323D"/>
    <w:rsid w:val="00B73EDC"/>
    <w:rsid w:val="00B741B8"/>
    <w:rsid w:val="00B7491D"/>
    <w:rsid w:val="00B74F44"/>
    <w:rsid w:val="00B764F5"/>
    <w:rsid w:val="00B76672"/>
    <w:rsid w:val="00B76A8D"/>
    <w:rsid w:val="00B76F18"/>
    <w:rsid w:val="00B77429"/>
    <w:rsid w:val="00B77723"/>
    <w:rsid w:val="00B80672"/>
    <w:rsid w:val="00B82285"/>
    <w:rsid w:val="00B835EE"/>
    <w:rsid w:val="00B83CE9"/>
    <w:rsid w:val="00B8430C"/>
    <w:rsid w:val="00B85B9E"/>
    <w:rsid w:val="00B872BA"/>
    <w:rsid w:val="00B87B90"/>
    <w:rsid w:val="00B87EBF"/>
    <w:rsid w:val="00B87FDC"/>
    <w:rsid w:val="00B90109"/>
    <w:rsid w:val="00B90550"/>
    <w:rsid w:val="00B912AE"/>
    <w:rsid w:val="00B918C5"/>
    <w:rsid w:val="00B91A3E"/>
    <w:rsid w:val="00B9241E"/>
    <w:rsid w:val="00B9265F"/>
    <w:rsid w:val="00B9274F"/>
    <w:rsid w:val="00B928EE"/>
    <w:rsid w:val="00B92D5B"/>
    <w:rsid w:val="00B92F5B"/>
    <w:rsid w:val="00B931A5"/>
    <w:rsid w:val="00B9404F"/>
    <w:rsid w:val="00B9551B"/>
    <w:rsid w:val="00B95A9C"/>
    <w:rsid w:val="00B95D8D"/>
    <w:rsid w:val="00B9761D"/>
    <w:rsid w:val="00B97B34"/>
    <w:rsid w:val="00B97D36"/>
    <w:rsid w:val="00BA0442"/>
    <w:rsid w:val="00BA05A3"/>
    <w:rsid w:val="00BA0B53"/>
    <w:rsid w:val="00BA1C73"/>
    <w:rsid w:val="00BA2925"/>
    <w:rsid w:val="00BA2D58"/>
    <w:rsid w:val="00BA3151"/>
    <w:rsid w:val="00BA3835"/>
    <w:rsid w:val="00BA449C"/>
    <w:rsid w:val="00BA44CE"/>
    <w:rsid w:val="00BA4BF9"/>
    <w:rsid w:val="00BA580C"/>
    <w:rsid w:val="00BA5CED"/>
    <w:rsid w:val="00BA5F24"/>
    <w:rsid w:val="00BA63D4"/>
    <w:rsid w:val="00BA647B"/>
    <w:rsid w:val="00BA6B40"/>
    <w:rsid w:val="00BA727A"/>
    <w:rsid w:val="00BA7A5E"/>
    <w:rsid w:val="00BA7D02"/>
    <w:rsid w:val="00BB0270"/>
    <w:rsid w:val="00BB138B"/>
    <w:rsid w:val="00BB36F0"/>
    <w:rsid w:val="00BB39A0"/>
    <w:rsid w:val="00BB44C2"/>
    <w:rsid w:val="00BB53EA"/>
    <w:rsid w:val="00BB53ED"/>
    <w:rsid w:val="00BB5DE5"/>
    <w:rsid w:val="00BB6B3F"/>
    <w:rsid w:val="00BB6F39"/>
    <w:rsid w:val="00BC068E"/>
    <w:rsid w:val="00BC083B"/>
    <w:rsid w:val="00BC0AEA"/>
    <w:rsid w:val="00BC2864"/>
    <w:rsid w:val="00BC4B71"/>
    <w:rsid w:val="00BC4B91"/>
    <w:rsid w:val="00BC57CF"/>
    <w:rsid w:val="00BC61A2"/>
    <w:rsid w:val="00BC6740"/>
    <w:rsid w:val="00BD0039"/>
    <w:rsid w:val="00BD1A51"/>
    <w:rsid w:val="00BD1E1F"/>
    <w:rsid w:val="00BD6064"/>
    <w:rsid w:val="00BD6D1D"/>
    <w:rsid w:val="00BD6F47"/>
    <w:rsid w:val="00BE0EC9"/>
    <w:rsid w:val="00BE151C"/>
    <w:rsid w:val="00BE2092"/>
    <w:rsid w:val="00BE3614"/>
    <w:rsid w:val="00BE40C0"/>
    <w:rsid w:val="00BE4BE9"/>
    <w:rsid w:val="00BE6988"/>
    <w:rsid w:val="00BE725B"/>
    <w:rsid w:val="00BE7831"/>
    <w:rsid w:val="00BF0B13"/>
    <w:rsid w:val="00BF1373"/>
    <w:rsid w:val="00BF1E79"/>
    <w:rsid w:val="00BF222F"/>
    <w:rsid w:val="00BF3117"/>
    <w:rsid w:val="00BF3B13"/>
    <w:rsid w:val="00BF489F"/>
    <w:rsid w:val="00BF48F7"/>
    <w:rsid w:val="00BF4F2E"/>
    <w:rsid w:val="00BF533E"/>
    <w:rsid w:val="00BF6243"/>
    <w:rsid w:val="00C007BC"/>
    <w:rsid w:val="00C016C2"/>
    <w:rsid w:val="00C02597"/>
    <w:rsid w:val="00C02C4B"/>
    <w:rsid w:val="00C03B78"/>
    <w:rsid w:val="00C05629"/>
    <w:rsid w:val="00C06747"/>
    <w:rsid w:val="00C07827"/>
    <w:rsid w:val="00C119A7"/>
    <w:rsid w:val="00C11A65"/>
    <w:rsid w:val="00C1310E"/>
    <w:rsid w:val="00C13F93"/>
    <w:rsid w:val="00C14C11"/>
    <w:rsid w:val="00C16022"/>
    <w:rsid w:val="00C16BD1"/>
    <w:rsid w:val="00C17792"/>
    <w:rsid w:val="00C212CC"/>
    <w:rsid w:val="00C2174D"/>
    <w:rsid w:val="00C22117"/>
    <w:rsid w:val="00C22276"/>
    <w:rsid w:val="00C222D6"/>
    <w:rsid w:val="00C2251D"/>
    <w:rsid w:val="00C23892"/>
    <w:rsid w:val="00C23C0D"/>
    <w:rsid w:val="00C246BC"/>
    <w:rsid w:val="00C24869"/>
    <w:rsid w:val="00C25291"/>
    <w:rsid w:val="00C254EF"/>
    <w:rsid w:val="00C2618E"/>
    <w:rsid w:val="00C261DE"/>
    <w:rsid w:val="00C26DF4"/>
    <w:rsid w:val="00C26E88"/>
    <w:rsid w:val="00C278A4"/>
    <w:rsid w:val="00C30438"/>
    <w:rsid w:val="00C30A1B"/>
    <w:rsid w:val="00C30BE5"/>
    <w:rsid w:val="00C30D17"/>
    <w:rsid w:val="00C3240A"/>
    <w:rsid w:val="00C335B2"/>
    <w:rsid w:val="00C34034"/>
    <w:rsid w:val="00C34BD8"/>
    <w:rsid w:val="00C350DD"/>
    <w:rsid w:val="00C352AC"/>
    <w:rsid w:val="00C3603B"/>
    <w:rsid w:val="00C428D3"/>
    <w:rsid w:val="00C42F98"/>
    <w:rsid w:val="00C4321F"/>
    <w:rsid w:val="00C43A0E"/>
    <w:rsid w:val="00C4438F"/>
    <w:rsid w:val="00C44908"/>
    <w:rsid w:val="00C45CB4"/>
    <w:rsid w:val="00C46D0C"/>
    <w:rsid w:val="00C46E2B"/>
    <w:rsid w:val="00C516F6"/>
    <w:rsid w:val="00C51747"/>
    <w:rsid w:val="00C53613"/>
    <w:rsid w:val="00C5605F"/>
    <w:rsid w:val="00C57848"/>
    <w:rsid w:val="00C57D6A"/>
    <w:rsid w:val="00C60274"/>
    <w:rsid w:val="00C63880"/>
    <w:rsid w:val="00C650B6"/>
    <w:rsid w:val="00C660CA"/>
    <w:rsid w:val="00C677A2"/>
    <w:rsid w:val="00C679C9"/>
    <w:rsid w:val="00C67EFE"/>
    <w:rsid w:val="00C71300"/>
    <w:rsid w:val="00C71E40"/>
    <w:rsid w:val="00C73348"/>
    <w:rsid w:val="00C76044"/>
    <w:rsid w:val="00C7758A"/>
    <w:rsid w:val="00C8243C"/>
    <w:rsid w:val="00C82FE2"/>
    <w:rsid w:val="00C83462"/>
    <w:rsid w:val="00C83616"/>
    <w:rsid w:val="00C8566C"/>
    <w:rsid w:val="00C863B8"/>
    <w:rsid w:val="00C86560"/>
    <w:rsid w:val="00C902D6"/>
    <w:rsid w:val="00C91185"/>
    <w:rsid w:val="00C91634"/>
    <w:rsid w:val="00C91AD6"/>
    <w:rsid w:val="00C9222D"/>
    <w:rsid w:val="00C96126"/>
    <w:rsid w:val="00C96AA4"/>
    <w:rsid w:val="00C97B5E"/>
    <w:rsid w:val="00C97CEA"/>
    <w:rsid w:val="00C97FD2"/>
    <w:rsid w:val="00CA0B34"/>
    <w:rsid w:val="00CA0C70"/>
    <w:rsid w:val="00CA0D85"/>
    <w:rsid w:val="00CA144D"/>
    <w:rsid w:val="00CA2481"/>
    <w:rsid w:val="00CA2EE6"/>
    <w:rsid w:val="00CA38E9"/>
    <w:rsid w:val="00CA3D71"/>
    <w:rsid w:val="00CA4831"/>
    <w:rsid w:val="00CA496C"/>
    <w:rsid w:val="00CA5164"/>
    <w:rsid w:val="00CA52EF"/>
    <w:rsid w:val="00CA53E0"/>
    <w:rsid w:val="00CA6398"/>
    <w:rsid w:val="00CA6AD2"/>
    <w:rsid w:val="00CA735D"/>
    <w:rsid w:val="00CA7DD5"/>
    <w:rsid w:val="00CB0073"/>
    <w:rsid w:val="00CB1508"/>
    <w:rsid w:val="00CB217E"/>
    <w:rsid w:val="00CB266B"/>
    <w:rsid w:val="00CB28E3"/>
    <w:rsid w:val="00CB297A"/>
    <w:rsid w:val="00CB3BD0"/>
    <w:rsid w:val="00CB3C88"/>
    <w:rsid w:val="00CB3F20"/>
    <w:rsid w:val="00CB4A42"/>
    <w:rsid w:val="00CB560D"/>
    <w:rsid w:val="00CB56ED"/>
    <w:rsid w:val="00CB5A5F"/>
    <w:rsid w:val="00CB5FD4"/>
    <w:rsid w:val="00CB6067"/>
    <w:rsid w:val="00CB6BE0"/>
    <w:rsid w:val="00CC00CD"/>
    <w:rsid w:val="00CC2476"/>
    <w:rsid w:val="00CC43C5"/>
    <w:rsid w:val="00CC47A9"/>
    <w:rsid w:val="00CC6B28"/>
    <w:rsid w:val="00CC6DFB"/>
    <w:rsid w:val="00CC7990"/>
    <w:rsid w:val="00CD0B34"/>
    <w:rsid w:val="00CD1076"/>
    <w:rsid w:val="00CD1659"/>
    <w:rsid w:val="00CD25BC"/>
    <w:rsid w:val="00CD2979"/>
    <w:rsid w:val="00CD2F05"/>
    <w:rsid w:val="00CD3861"/>
    <w:rsid w:val="00CD3EAD"/>
    <w:rsid w:val="00CD4E10"/>
    <w:rsid w:val="00CD4E7B"/>
    <w:rsid w:val="00CD5B7F"/>
    <w:rsid w:val="00CD68C0"/>
    <w:rsid w:val="00CE1BE9"/>
    <w:rsid w:val="00CE2967"/>
    <w:rsid w:val="00CE2D07"/>
    <w:rsid w:val="00CE2ECF"/>
    <w:rsid w:val="00CE5D7C"/>
    <w:rsid w:val="00CE6B49"/>
    <w:rsid w:val="00CE6EF8"/>
    <w:rsid w:val="00CE76F0"/>
    <w:rsid w:val="00CF03CE"/>
    <w:rsid w:val="00CF0688"/>
    <w:rsid w:val="00CF1353"/>
    <w:rsid w:val="00CF1B87"/>
    <w:rsid w:val="00CF1E38"/>
    <w:rsid w:val="00CF43D2"/>
    <w:rsid w:val="00CF4FD1"/>
    <w:rsid w:val="00CF501D"/>
    <w:rsid w:val="00CF6857"/>
    <w:rsid w:val="00CF6D16"/>
    <w:rsid w:val="00CF7260"/>
    <w:rsid w:val="00CF79A0"/>
    <w:rsid w:val="00D00556"/>
    <w:rsid w:val="00D00879"/>
    <w:rsid w:val="00D008DC"/>
    <w:rsid w:val="00D00A32"/>
    <w:rsid w:val="00D00CFF"/>
    <w:rsid w:val="00D02092"/>
    <w:rsid w:val="00D02D5B"/>
    <w:rsid w:val="00D04825"/>
    <w:rsid w:val="00D06CB7"/>
    <w:rsid w:val="00D06FA6"/>
    <w:rsid w:val="00D06FAC"/>
    <w:rsid w:val="00D10DF0"/>
    <w:rsid w:val="00D11568"/>
    <w:rsid w:val="00D1206F"/>
    <w:rsid w:val="00D120A7"/>
    <w:rsid w:val="00D12CF7"/>
    <w:rsid w:val="00D132F9"/>
    <w:rsid w:val="00D140D0"/>
    <w:rsid w:val="00D160C3"/>
    <w:rsid w:val="00D1673D"/>
    <w:rsid w:val="00D176EB"/>
    <w:rsid w:val="00D17F7F"/>
    <w:rsid w:val="00D20395"/>
    <w:rsid w:val="00D21407"/>
    <w:rsid w:val="00D2207C"/>
    <w:rsid w:val="00D22422"/>
    <w:rsid w:val="00D22528"/>
    <w:rsid w:val="00D2285D"/>
    <w:rsid w:val="00D228FC"/>
    <w:rsid w:val="00D22CE1"/>
    <w:rsid w:val="00D230F4"/>
    <w:rsid w:val="00D25509"/>
    <w:rsid w:val="00D261AE"/>
    <w:rsid w:val="00D26466"/>
    <w:rsid w:val="00D265AB"/>
    <w:rsid w:val="00D27C85"/>
    <w:rsid w:val="00D30A5E"/>
    <w:rsid w:val="00D324A4"/>
    <w:rsid w:val="00D334AB"/>
    <w:rsid w:val="00D3472E"/>
    <w:rsid w:val="00D34C5C"/>
    <w:rsid w:val="00D34DD6"/>
    <w:rsid w:val="00D369B7"/>
    <w:rsid w:val="00D36A8D"/>
    <w:rsid w:val="00D36C92"/>
    <w:rsid w:val="00D36D22"/>
    <w:rsid w:val="00D37872"/>
    <w:rsid w:val="00D37A53"/>
    <w:rsid w:val="00D40933"/>
    <w:rsid w:val="00D4133E"/>
    <w:rsid w:val="00D419FC"/>
    <w:rsid w:val="00D41ADD"/>
    <w:rsid w:val="00D4286B"/>
    <w:rsid w:val="00D45047"/>
    <w:rsid w:val="00D45446"/>
    <w:rsid w:val="00D46AD3"/>
    <w:rsid w:val="00D46F0F"/>
    <w:rsid w:val="00D476FD"/>
    <w:rsid w:val="00D509A5"/>
    <w:rsid w:val="00D512E1"/>
    <w:rsid w:val="00D51493"/>
    <w:rsid w:val="00D524AE"/>
    <w:rsid w:val="00D5256A"/>
    <w:rsid w:val="00D557E1"/>
    <w:rsid w:val="00D560EF"/>
    <w:rsid w:val="00D56D90"/>
    <w:rsid w:val="00D56FDB"/>
    <w:rsid w:val="00D57A20"/>
    <w:rsid w:val="00D57AB3"/>
    <w:rsid w:val="00D6293D"/>
    <w:rsid w:val="00D64D56"/>
    <w:rsid w:val="00D64F81"/>
    <w:rsid w:val="00D662F5"/>
    <w:rsid w:val="00D66B62"/>
    <w:rsid w:val="00D6733B"/>
    <w:rsid w:val="00D70E26"/>
    <w:rsid w:val="00D71A07"/>
    <w:rsid w:val="00D72684"/>
    <w:rsid w:val="00D72D15"/>
    <w:rsid w:val="00D72F1B"/>
    <w:rsid w:val="00D74575"/>
    <w:rsid w:val="00D77B8F"/>
    <w:rsid w:val="00D804A2"/>
    <w:rsid w:val="00D8117C"/>
    <w:rsid w:val="00D82743"/>
    <w:rsid w:val="00D82C2F"/>
    <w:rsid w:val="00D82FF9"/>
    <w:rsid w:val="00D85683"/>
    <w:rsid w:val="00D856F8"/>
    <w:rsid w:val="00D86CD3"/>
    <w:rsid w:val="00D87D0B"/>
    <w:rsid w:val="00D87D77"/>
    <w:rsid w:val="00D91C5F"/>
    <w:rsid w:val="00D9292E"/>
    <w:rsid w:val="00D92A7D"/>
    <w:rsid w:val="00D94400"/>
    <w:rsid w:val="00D96488"/>
    <w:rsid w:val="00D965DC"/>
    <w:rsid w:val="00D96CFC"/>
    <w:rsid w:val="00D97D1D"/>
    <w:rsid w:val="00DA0818"/>
    <w:rsid w:val="00DA0E5A"/>
    <w:rsid w:val="00DA14F3"/>
    <w:rsid w:val="00DA1EB1"/>
    <w:rsid w:val="00DA4118"/>
    <w:rsid w:val="00DA4B67"/>
    <w:rsid w:val="00DA5860"/>
    <w:rsid w:val="00DA5ACD"/>
    <w:rsid w:val="00DA5BC8"/>
    <w:rsid w:val="00DA6725"/>
    <w:rsid w:val="00DA7DFE"/>
    <w:rsid w:val="00DB0195"/>
    <w:rsid w:val="00DB03DC"/>
    <w:rsid w:val="00DB18E7"/>
    <w:rsid w:val="00DB3921"/>
    <w:rsid w:val="00DB3D2A"/>
    <w:rsid w:val="00DB5E36"/>
    <w:rsid w:val="00DB6BAF"/>
    <w:rsid w:val="00DB7281"/>
    <w:rsid w:val="00DB7669"/>
    <w:rsid w:val="00DC093A"/>
    <w:rsid w:val="00DC3954"/>
    <w:rsid w:val="00DC3DCE"/>
    <w:rsid w:val="00DC5A66"/>
    <w:rsid w:val="00DC6450"/>
    <w:rsid w:val="00DC6DC0"/>
    <w:rsid w:val="00DC6FCA"/>
    <w:rsid w:val="00DC7DE5"/>
    <w:rsid w:val="00DD0254"/>
    <w:rsid w:val="00DD1910"/>
    <w:rsid w:val="00DD1E7B"/>
    <w:rsid w:val="00DD1F3E"/>
    <w:rsid w:val="00DD3221"/>
    <w:rsid w:val="00DD3276"/>
    <w:rsid w:val="00DD4182"/>
    <w:rsid w:val="00DD4371"/>
    <w:rsid w:val="00DD4548"/>
    <w:rsid w:val="00DD4595"/>
    <w:rsid w:val="00DD54BB"/>
    <w:rsid w:val="00DD6061"/>
    <w:rsid w:val="00DD7A56"/>
    <w:rsid w:val="00DD7B5A"/>
    <w:rsid w:val="00DE09F7"/>
    <w:rsid w:val="00DE0CBA"/>
    <w:rsid w:val="00DE0D4B"/>
    <w:rsid w:val="00DE11EE"/>
    <w:rsid w:val="00DE1CEF"/>
    <w:rsid w:val="00DE388F"/>
    <w:rsid w:val="00DE5F6A"/>
    <w:rsid w:val="00DE6313"/>
    <w:rsid w:val="00DE7950"/>
    <w:rsid w:val="00DF0126"/>
    <w:rsid w:val="00DF070D"/>
    <w:rsid w:val="00DF210F"/>
    <w:rsid w:val="00DF367D"/>
    <w:rsid w:val="00DF499A"/>
    <w:rsid w:val="00DF4DC2"/>
    <w:rsid w:val="00DF59FF"/>
    <w:rsid w:val="00DF6FAC"/>
    <w:rsid w:val="00DF7FDF"/>
    <w:rsid w:val="00E003F8"/>
    <w:rsid w:val="00E00A6C"/>
    <w:rsid w:val="00E020FA"/>
    <w:rsid w:val="00E0228C"/>
    <w:rsid w:val="00E025E3"/>
    <w:rsid w:val="00E029FF"/>
    <w:rsid w:val="00E032C5"/>
    <w:rsid w:val="00E033BC"/>
    <w:rsid w:val="00E045FE"/>
    <w:rsid w:val="00E04C5C"/>
    <w:rsid w:val="00E050EA"/>
    <w:rsid w:val="00E06190"/>
    <w:rsid w:val="00E0720D"/>
    <w:rsid w:val="00E07736"/>
    <w:rsid w:val="00E10F0C"/>
    <w:rsid w:val="00E110E8"/>
    <w:rsid w:val="00E1169A"/>
    <w:rsid w:val="00E12A55"/>
    <w:rsid w:val="00E13A5C"/>
    <w:rsid w:val="00E14C78"/>
    <w:rsid w:val="00E1529D"/>
    <w:rsid w:val="00E17742"/>
    <w:rsid w:val="00E2008E"/>
    <w:rsid w:val="00E2077C"/>
    <w:rsid w:val="00E22253"/>
    <w:rsid w:val="00E22DAE"/>
    <w:rsid w:val="00E24CB4"/>
    <w:rsid w:val="00E2544D"/>
    <w:rsid w:val="00E25536"/>
    <w:rsid w:val="00E25B66"/>
    <w:rsid w:val="00E27F96"/>
    <w:rsid w:val="00E30C25"/>
    <w:rsid w:val="00E31556"/>
    <w:rsid w:val="00E315B7"/>
    <w:rsid w:val="00E3175B"/>
    <w:rsid w:val="00E31B13"/>
    <w:rsid w:val="00E321AA"/>
    <w:rsid w:val="00E325E8"/>
    <w:rsid w:val="00E331CB"/>
    <w:rsid w:val="00E333A9"/>
    <w:rsid w:val="00E34565"/>
    <w:rsid w:val="00E353EF"/>
    <w:rsid w:val="00E35BDB"/>
    <w:rsid w:val="00E35C00"/>
    <w:rsid w:val="00E40C64"/>
    <w:rsid w:val="00E4186D"/>
    <w:rsid w:val="00E427DD"/>
    <w:rsid w:val="00E4341B"/>
    <w:rsid w:val="00E43953"/>
    <w:rsid w:val="00E45172"/>
    <w:rsid w:val="00E45405"/>
    <w:rsid w:val="00E456BD"/>
    <w:rsid w:val="00E46405"/>
    <w:rsid w:val="00E464EA"/>
    <w:rsid w:val="00E46B41"/>
    <w:rsid w:val="00E4799B"/>
    <w:rsid w:val="00E5032C"/>
    <w:rsid w:val="00E50917"/>
    <w:rsid w:val="00E50B81"/>
    <w:rsid w:val="00E51058"/>
    <w:rsid w:val="00E51065"/>
    <w:rsid w:val="00E5180C"/>
    <w:rsid w:val="00E51C76"/>
    <w:rsid w:val="00E52ACD"/>
    <w:rsid w:val="00E5431D"/>
    <w:rsid w:val="00E54D8A"/>
    <w:rsid w:val="00E55647"/>
    <w:rsid w:val="00E5696C"/>
    <w:rsid w:val="00E5764F"/>
    <w:rsid w:val="00E604D3"/>
    <w:rsid w:val="00E60608"/>
    <w:rsid w:val="00E60688"/>
    <w:rsid w:val="00E623CF"/>
    <w:rsid w:val="00E6285F"/>
    <w:rsid w:val="00E63954"/>
    <w:rsid w:val="00E65F52"/>
    <w:rsid w:val="00E702E9"/>
    <w:rsid w:val="00E71911"/>
    <w:rsid w:val="00E73904"/>
    <w:rsid w:val="00E73E48"/>
    <w:rsid w:val="00E74B8D"/>
    <w:rsid w:val="00E75E62"/>
    <w:rsid w:val="00E767C1"/>
    <w:rsid w:val="00E771CD"/>
    <w:rsid w:val="00E824D6"/>
    <w:rsid w:val="00E82990"/>
    <w:rsid w:val="00E82B78"/>
    <w:rsid w:val="00E834FC"/>
    <w:rsid w:val="00E86BA3"/>
    <w:rsid w:val="00E86D96"/>
    <w:rsid w:val="00E905C0"/>
    <w:rsid w:val="00E90D68"/>
    <w:rsid w:val="00E915B2"/>
    <w:rsid w:val="00E921CB"/>
    <w:rsid w:val="00E92970"/>
    <w:rsid w:val="00E939E5"/>
    <w:rsid w:val="00E93C47"/>
    <w:rsid w:val="00E9465E"/>
    <w:rsid w:val="00E94D5A"/>
    <w:rsid w:val="00E953E7"/>
    <w:rsid w:val="00E96211"/>
    <w:rsid w:val="00E96621"/>
    <w:rsid w:val="00EA0490"/>
    <w:rsid w:val="00EA0908"/>
    <w:rsid w:val="00EA160E"/>
    <w:rsid w:val="00EA25A7"/>
    <w:rsid w:val="00EA3D94"/>
    <w:rsid w:val="00EA3DE5"/>
    <w:rsid w:val="00EA44C9"/>
    <w:rsid w:val="00EA4DAB"/>
    <w:rsid w:val="00EA55D0"/>
    <w:rsid w:val="00EA6E28"/>
    <w:rsid w:val="00EA71F7"/>
    <w:rsid w:val="00EA7A7E"/>
    <w:rsid w:val="00EB13D9"/>
    <w:rsid w:val="00EB18F6"/>
    <w:rsid w:val="00EB19C0"/>
    <w:rsid w:val="00EB273E"/>
    <w:rsid w:val="00EB2C4E"/>
    <w:rsid w:val="00EB3962"/>
    <w:rsid w:val="00EB4466"/>
    <w:rsid w:val="00EB5188"/>
    <w:rsid w:val="00EB526E"/>
    <w:rsid w:val="00EB53AC"/>
    <w:rsid w:val="00EB6007"/>
    <w:rsid w:val="00EB62D7"/>
    <w:rsid w:val="00EB62EC"/>
    <w:rsid w:val="00EB6463"/>
    <w:rsid w:val="00EC07A7"/>
    <w:rsid w:val="00EC0E73"/>
    <w:rsid w:val="00EC1D5A"/>
    <w:rsid w:val="00EC2742"/>
    <w:rsid w:val="00EC2F89"/>
    <w:rsid w:val="00EC384C"/>
    <w:rsid w:val="00EC3AAE"/>
    <w:rsid w:val="00EC48AE"/>
    <w:rsid w:val="00EC538D"/>
    <w:rsid w:val="00EC64D4"/>
    <w:rsid w:val="00ED0557"/>
    <w:rsid w:val="00ED1FA2"/>
    <w:rsid w:val="00ED252F"/>
    <w:rsid w:val="00ED2BD8"/>
    <w:rsid w:val="00ED4D44"/>
    <w:rsid w:val="00ED50FB"/>
    <w:rsid w:val="00ED6C4C"/>
    <w:rsid w:val="00EE1735"/>
    <w:rsid w:val="00EE17C6"/>
    <w:rsid w:val="00EE1B28"/>
    <w:rsid w:val="00EE2480"/>
    <w:rsid w:val="00EE2934"/>
    <w:rsid w:val="00EE39C2"/>
    <w:rsid w:val="00EE3A2A"/>
    <w:rsid w:val="00EE43F2"/>
    <w:rsid w:val="00EE459E"/>
    <w:rsid w:val="00EE473A"/>
    <w:rsid w:val="00EE5408"/>
    <w:rsid w:val="00EE69BA"/>
    <w:rsid w:val="00EE6A31"/>
    <w:rsid w:val="00EE6F0F"/>
    <w:rsid w:val="00EE7C87"/>
    <w:rsid w:val="00EF0B4D"/>
    <w:rsid w:val="00EF1A7F"/>
    <w:rsid w:val="00EF1FB5"/>
    <w:rsid w:val="00EF205C"/>
    <w:rsid w:val="00EF2362"/>
    <w:rsid w:val="00EF2DD1"/>
    <w:rsid w:val="00EF3B2F"/>
    <w:rsid w:val="00EF4F8A"/>
    <w:rsid w:val="00EF651C"/>
    <w:rsid w:val="00EF6EF9"/>
    <w:rsid w:val="00EF7369"/>
    <w:rsid w:val="00EF7D79"/>
    <w:rsid w:val="00F0164C"/>
    <w:rsid w:val="00F03573"/>
    <w:rsid w:val="00F03937"/>
    <w:rsid w:val="00F03E30"/>
    <w:rsid w:val="00F0495B"/>
    <w:rsid w:val="00F05C15"/>
    <w:rsid w:val="00F07A61"/>
    <w:rsid w:val="00F10363"/>
    <w:rsid w:val="00F13DEF"/>
    <w:rsid w:val="00F1523F"/>
    <w:rsid w:val="00F213EF"/>
    <w:rsid w:val="00F219D1"/>
    <w:rsid w:val="00F22A34"/>
    <w:rsid w:val="00F23EF3"/>
    <w:rsid w:val="00F23F8F"/>
    <w:rsid w:val="00F2400F"/>
    <w:rsid w:val="00F24491"/>
    <w:rsid w:val="00F2622D"/>
    <w:rsid w:val="00F2636E"/>
    <w:rsid w:val="00F26E05"/>
    <w:rsid w:val="00F276C2"/>
    <w:rsid w:val="00F27C53"/>
    <w:rsid w:val="00F301CD"/>
    <w:rsid w:val="00F305A3"/>
    <w:rsid w:val="00F322AE"/>
    <w:rsid w:val="00F32CA5"/>
    <w:rsid w:val="00F32F4E"/>
    <w:rsid w:val="00F33CBA"/>
    <w:rsid w:val="00F347C9"/>
    <w:rsid w:val="00F349EB"/>
    <w:rsid w:val="00F36D4B"/>
    <w:rsid w:val="00F36E38"/>
    <w:rsid w:val="00F37066"/>
    <w:rsid w:val="00F37146"/>
    <w:rsid w:val="00F371BC"/>
    <w:rsid w:val="00F3749B"/>
    <w:rsid w:val="00F4094E"/>
    <w:rsid w:val="00F411BA"/>
    <w:rsid w:val="00F41318"/>
    <w:rsid w:val="00F41B63"/>
    <w:rsid w:val="00F455F0"/>
    <w:rsid w:val="00F45935"/>
    <w:rsid w:val="00F464DC"/>
    <w:rsid w:val="00F46C1A"/>
    <w:rsid w:val="00F47364"/>
    <w:rsid w:val="00F47756"/>
    <w:rsid w:val="00F47EC7"/>
    <w:rsid w:val="00F51549"/>
    <w:rsid w:val="00F5177E"/>
    <w:rsid w:val="00F51912"/>
    <w:rsid w:val="00F523D5"/>
    <w:rsid w:val="00F52725"/>
    <w:rsid w:val="00F52DCE"/>
    <w:rsid w:val="00F54626"/>
    <w:rsid w:val="00F54687"/>
    <w:rsid w:val="00F55F4B"/>
    <w:rsid w:val="00F6014A"/>
    <w:rsid w:val="00F62911"/>
    <w:rsid w:val="00F641F1"/>
    <w:rsid w:val="00F670F9"/>
    <w:rsid w:val="00F718FA"/>
    <w:rsid w:val="00F71EEB"/>
    <w:rsid w:val="00F726E4"/>
    <w:rsid w:val="00F72AD3"/>
    <w:rsid w:val="00F73424"/>
    <w:rsid w:val="00F736FC"/>
    <w:rsid w:val="00F73911"/>
    <w:rsid w:val="00F73D68"/>
    <w:rsid w:val="00F7411E"/>
    <w:rsid w:val="00F74656"/>
    <w:rsid w:val="00F74C9D"/>
    <w:rsid w:val="00F7501E"/>
    <w:rsid w:val="00F76DA3"/>
    <w:rsid w:val="00F77048"/>
    <w:rsid w:val="00F776E6"/>
    <w:rsid w:val="00F805F8"/>
    <w:rsid w:val="00F81BDD"/>
    <w:rsid w:val="00F8310E"/>
    <w:rsid w:val="00F84278"/>
    <w:rsid w:val="00F846F3"/>
    <w:rsid w:val="00F84AF3"/>
    <w:rsid w:val="00F84D16"/>
    <w:rsid w:val="00F85FE7"/>
    <w:rsid w:val="00F86169"/>
    <w:rsid w:val="00F87F46"/>
    <w:rsid w:val="00F90B1B"/>
    <w:rsid w:val="00F90E77"/>
    <w:rsid w:val="00F91358"/>
    <w:rsid w:val="00F915A1"/>
    <w:rsid w:val="00F9180D"/>
    <w:rsid w:val="00F932E1"/>
    <w:rsid w:val="00F93521"/>
    <w:rsid w:val="00F93C31"/>
    <w:rsid w:val="00F93C70"/>
    <w:rsid w:val="00F95770"/>
    <w:rsid w:val="00F96B60"/>
    <w:rsid w:val="00F96EFF"/>
    <w:rsid w:val="00FA00B4"/>
    <w:rsid w:val="00FA08EC"/>
    <w:rsid w:val="00FA0C53"/>
    <w:rsid w:val="00FA12A6"/>
    <w:rsid w:val="00FA229D"/>
    <w:rsid w:val="00FA3443"/>
    <w:rsid w:val="00FA3E37"/>
    <w:rsid w:val="00FA3FF0"/>
    <w:rsid w:val="00FA49E4"/>
    <w:rsid w:val="00FA4A3A"/>
    <w:rsid w:val="00FA5635"/>
    <w:rsid w:val="00FA5B68"/>
    <w:rsid w:val="00FA6258"/>
    <w:rsid w:val="00FA7216"/>
    <w:rsid w:val="00FB014D"/>
    <w:rsid w:val="00FB0355"/>
    <w:rsid w:val="00FB16B8"/>
    <w:rsid w:val="00FB177E"/>
    <w:rsid w:val="00FB2A79"/>
    <w:rsid w:val="00FB3427"/>
    <w:rsid w:val="00FB34B2"/>
    <w:rsid w:val="00FB3549"/>
    <w:rsid w:val="00FB3775"/>
    <w:rsid w:val="00FB4209"/>
    <w:rsid w:val="00FB4DA7"/>
    <w:rsid w:val="00FC1259"/>
    <w:rsid w:val="00FC3118"/>
    <w:rsid w:val="00FC509F"/>
    <w:rsid w:val="00FC5655"/>
    <w:rsid w:val="00FC6021"/>
    <w:rsid w:val="00FC66CF"/>
    <w:rsid w:val="00FC671C"/>
    <w:rsid w:val="00FC6DCD"/>
    <w:rsid w:val="00FC7F1F"/>
    <w:rsid w:val="00FD0883"/>
    <w:rsid w:val="00FD0B8C"/>
    <w:rsid w:val="00FD0F94"/>
    <w:rsid w:val="00FD2248"/>
    <w:rsid w:val="00FD4339"/>
    <w:rsid w:val="00FD45BA"/>
    <w:rsid w:val="00FD53B0"/>
    <w:rsid w:val="00FD7AE7"/>
    <w:rsid w:val="00FD7D17"/>
    <w:rsid w:val="00FD7FA2"/>
    <w:rsid w:val="00FE0011"/>
    <w:rsid w:val="00FE0C25"/>
    <w:rsid w:val="00FE220D"/>
    <w:rsid w:val="00FE2608"/>
    <w:rsid w:val="00FE2C24"/>
    <w:rsid w:val="00FE2F93"/>
    <w:rsid w:val="00FE4042"/>
    <w:rsid w:val="00FE4917"/>
    <w:rsid w:val="00FE5B3D"/>
    <w:rsid w:val="00FE68D5"/>
    <w:rsid w:val="00FE6DA4"/>
    <w:rsid w:val="00FE6FE9"/>
    <w:rsid w:val="00FE7592"/>
    <w:rsid w:val="00FE7CCB"/>
    <w:rsid w:val="00FF005B"/>
    <w:rsid w:val="00FF019F"/>
    <w:rsid w:val="00FF0213"/>
    <w:rsid w:val="00FF1205"/>
    <w:rsid w:val="00FF13CE"/>
    <w:rsid w:val="00FF14B9"/>
    <w:rsid w:val="00FF1888"/>
    <w:rsid w:val="00FF1B6B"/>
    <w:rsid w:val="00FF2D34"/>
    <w:rsid w:val="00FF2F59"/>
    <w:rsid w:val="00FF3337"/>
    <w:rsid w:val="00FF3919"/>
    <w:rsid w:val="00FF3EFD"/>
    <w:rsid w:val="00FF3FEB"/>
    <w:rsid w:val="00FF4962"/>
    <w:rsid w:val="00FF4F20"/>
    <w:rsid w:val="00FF4FA0"/>
    <w:rsid w:val="00FF532B"/>
    <w:rsid w:val="00FF580D"/>
    <w:rsid w:val="00FF5C5F"/>
    <w:rsid w:val="00FF63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C3C47B"/>
  <w15:docId w15:val="{49B34EA6-2C68-4714-9320-65F4DD653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D34"/>
  </w:style>
  <w:style w:type="paragraph" w:styleId="Heading1">
    <w:name w:val="heading 1"/>
    <w:basedOn w:val="Normal"/>
    <w:next w:val="Normal"/>
    <w:link w:val="Heading1Char"/>
    <w:uiPriority w:val="9"/>
    <w:qFormat/>
    <w:rsid w:val="009924BE"/>
    <w:pPr>
      <w:keepNext/>
      <w:keepLines/>
      <w:numPr>
        <w:numId w:val="15"/>
      </w:numPr>
      <w:spacing w:before="480" w:after="0"/>
      <w:outlineLvl w:val="0"/>
    </w:pPr>
    <w:rPr>
      <w:rFonts w:eastAsiaTheme="majorEastAsia"/>
      <w:b/>
      <w:bCs/>
      <w:color w:val="365F91" w:themeColor="accent1" w:themeShade="BF"/>
      <w:sz w:val="36"/>
      <w:szCs w:val="36"/>
    </w:rPr>
  </w:style>
  <w:style w:type="paragraph" w:styleId="Heading2">
    <w:name w:val="heading 2"/>
    <w:basedOn w:val="Normal"/>
    <w:next w:val="Normal"/>
    <w:link w:val="Heading2Char"/>
    <w:uiPriority w:val="9"/>
    <w:unhideWhenUsed/>
    <w:qFormat/>
    <w:rsid w:val="009879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879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Recommendation,List Paragraph1,List Paragraph11,references,WB Para,Bullets,List Bullet Mary,Table/Figure Heading,Citation List,Normal bullet 2,Paragraph,Bullet Points,Liste Paragraf,Grey Bullet List,List Item"/>
    <w:basedOn w:val="Normal"/>
    <w:link w:val="ListParagraphChar"/>
    <w:uiPriority w:val="34"/>
    <w:qFormat/>
    <w:rsid w:val="0002157C"/>
    <w:pPr>
      <w:ind w:left="720"/>
      <w:contextualSpacing/>
    </w:pPr>
  </w:style>
  <w:style w:type="paragraph" w:customStyle="1" w:styleId="Default">
    <w:name w:val="Default"/>
    <w:rsid w:val="00425AE5"/>
    <w:pPr>
      <w:autoSpaceDE w:val="0"/>
      <w:autoSpaceDN w:val="0"/>
      <w:adjustRightInd w:val="0"/>
      <w:spacing w:after="0" w:line="240" w:lineRule="auto"/>
    </w:pPr>
    <w:rPr>
      <w:rFonts w:ascii="Times New Roman" w:eastAsia="Times New Roman" w:hAnsi="Times New Roman" w:cs="Times New Roman"/>
      <w:color w:val="000000"/>
      <w:sz w:val="24"/>
      <w:szCs w:val="24"/>
      <w:lang w:val="en-GB" w:bidi="en-US"/>
    </w:rPr>
  </w:style>
  <w:style w:type="paragraph" w:styleId="Header">
    <w:name w:val="header"/>
    <w:basedOn w:val="Normal"/>
    <w:link w:val="HeaderChar"/>
    <w:uiPriority w:val="99"/>
    <w:unhideWhenUsed/>
    <w:rsid w:val="007E5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3E9"/>
  </w:style>
  <w:style w:type="paragraph" w:styleId="Footer">
    <w:name w:val="footer"/>
    <w:basedOn w:val="Normal"/>
    <w:link w:val="FooterChar"/>
    <w:uiPriority w:val="99"/>
    <w:unhideWhenUsed/>
    <w:rsid w:val="007E5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3E9"/>
  </w:style>
  <w:style w:type="paragraph" w:styleId="BalloonText">
    <w:name w:val="Balloon Text"/>
    <w:basedOn w:val="Normal"/>
    <w:link w:val="BalloonTextChar"/>
    <w:uiPriority w:val="99"/>
    <w:semiHidden/>
    <w:unhideWhenUsed/>
    <w:rsid w:val="007E5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3E9"/>
    <w:rPr>
      <w:rFonts w:ascii="Tahoma" w:hAnsi="Tahoma" w:cs="Tahoma"/>
      <w:sz w:val="16"/>
      <w:szCs w:val="16"/>
    </w:rPr>
  </w:style>
  <w:style w:type="character" w:customStyle="1" w:styleId="Heading1Char">
    <w:name w:val="Heading 1 Char"/>
    <w:basedOn w:val="DefaultParagraphFont"/>
    <w:link w:val="Heading1"/>
    <w:uiPriority w:val="9"/>
    <w:rsid w:val="009924BE"/>
    <w:rPr>
      <w:rFonts w:eastAsiaTheme="majorEastAsia"/>
      <w:b/>
      <w:bCs/>
      <w:color w:val="365F91" w:themeColor="accent1" w:themeShade="BF"/>
      <w:sz w:val="36"/>
      <w:szCs w:val="36"/>
    </w:rPr>
  </w:style>
  <w:style w:type="paragraph" w:styleId="Title">
    <w:name w:val="Title"/>
    <w:basedOn w:val="ListParagraph"/>
    <w:next w:val="Normal"/>
    <w:link w:val="TitleChar"/>
    <w:uiPriority w:val="10"/>
    <w:qFormat/>
    <w:rsid w:val="00200CC8"/>
    <w:pPr>
      <w:numPr>
        <w:numId w:val="3"/>
      </w:numPr>
    </w:pPr>
    <w:rPr>
      <w:b/>
      <w:bCs/>
      <w:color w:val="17365D" w:themeColor="text2" w:themeShade="BF"/>
      <w:sz w:val="36"/>
      <w:szCs w:val="36"/>
    </w:rPr>
  </w:style>
  <w:style w:type="character" w:customStyle="1" w:styleId="TitleChar">
    <w:name w:val="Title Char"/>
    <w:basedOn w:val="DefaultParagraphFont"/>
    <w:link w:val="Title"/>
    <w:uiPriority w:val="10"/>
    <w:rsid w:val="00200CC8"/>
    <w:rPr>
      <w:b/>
      <w:bCs/>
      <w:color w:val="17365D" w:themeColor="text2" w:themeShade="BF"/>
      <w:sz w:val="36"/>
      <w:szCs w:val="36"/>
    </w:rPr>
  </w:style>
  <w:style w:type="character" w:customStyle="1" w:styleId="Heading2Char">
    <w:name w:val="Heading 2 Char"/>
    <w:basedOn w:val="DefaultParagraphFont"/>
    <w:link w:val="Heading2"/>
    <w:uiPriority w:val="9"/>
    <w:rsid w:val="0098799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E7843"/>
    <w:pPr>
      <w:tabs>
        <w:tab w:val="left" w:pos="630"/>
        <w:tab w:val="right" w:leader="dot" w:pos="9350"/>
      </w:tabs>
      <w:spacing w:before="120" w:after="120"/>
    </w:pPr>
    <w:rPr>
      <w:b/>
      <w:bCs/>
      <w:caps/>
      <w:sz w:val="20"/>
      <w:szCs w:val="20"/>
    </w:rPr>
  </w:style>
  <w:style w:type="character" w:customStyle="1" w:styleId="Heading3Char">
    <w:name w:val="Heading 3 Char"/>
    <w:basedOn w:val="DefaultParagraphFont"/>
    <w:link w:val="Heading3"/>
    <w:uiPriority w:val="9"/>
    <w:semiHidden/>
    <w:rsid w:val="00987994"/>
    <w:rPr>
      <w:rFonts w:asciiTheme="majorHAnsi" w:eastAsiaTheme="majorEastAsia" w:hAnsiTheme="majorHAnsi" w:cstheme="majorBidi"/>
      <w:b/>
      <w:bCs/>
      <w:color w:val="4F81BD" w:themeColor="accent1"/>
    </w:rPr>
  </w:style>
  <w:style w:type="character" w:customStyle="1" w:styleId="ListParagraphChar">
    <w:name w:val="List Paragraph Char"/>
    <w:aliases w:val="List Paragraph (numbered (a)) Char,Recommendation Char,List Paragraph1 Char,List Paragraph11 Char,references Char,WB Para Char,Bullets Char,List Bullet Mary Char,Table/Figure Heading Char,Citation List Char,Normal bullet 2 Char"/>
    <w:link w:val="ListParagraph"/>
    <w:uiPriority w:val="34"/>
    <w:qFormat/>
    <w:locked/>
    <w:rsid w:val="00F8310E"/>
  </w:style>
  <w:style w:type="table" w:styleId="TableGrid">
    <w:name w:val="Table Grid"/>
    <w:basedOn w:val="TableNormal"/>
    <w:uiPriority w:val="39"/>
    <w:rsid w:val="00002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210F"/>
    <w:rPr>
      <w:sz w:val="16"/>
      <w:szCs w:val="16"/>
    </w:rPr>
  </w:style>
  <w:style w:type="paragraph" w:styleId="CommentText">
    <w:name w:val="annotation text"/>
    <w:basedOn w:val="Normal"/>
    <w:link w:val="CommentTextChar"/>
    <w:uiPriority w:val="99"/>
    <w:semiHidden/>
    <w:unhideWhenUsed/>
    <w:rsid w:val="00DF210F"/>
    <w:pPr>
      <w:spacing w:line="240" w:lineRule="auto"/>
    </w:pPr>
    <w:rPr>
      <w:sz w:val="20"/>
      <w:szCs w:val="20"/>
    </w:rPr>
  </w:style>
  <w:style w:type="character" w:customStyle="1" w:styleId="CommentTextChar">
    <w:name w:val="Comment Text Char"/>
    <w:basedOn w:val="DefaultParagraphFont"/>
    <w:link w:val="CommentText"/>
    <w:uiPriority w:val="99"/>
    <w:semiHidden/>
    <w:rsid w:val="00DF210F"/>
    <w:rPr>
      <w:sz w:val="20"/>
      <w:szCs w:val="20"/>
    </w:rPr>
  </w:style>
  <w:style w:type="paragraph" w:styleId="CommentSubject">
    <w:name w:val="annotation subject"/>
    <w:basedOn w:val="CommentText"/>
    <w:next w:val="CommentText"/>
    <w:link w:val="CommentSubjectChar"/>
    <w:uiPriority w:val="99"/>
    <w:semiHidden/>
    <w:unhideWhenUsed/>
    <w:rsid w:val="00DF210F"/>
    <w:rPr>
      <w:b/>
      <w:bCs/>
    </w:rPr>
  </w:style>
  <w:style w:type="character" w:customStyle="1" w:styleId="CommentSubjectChar">
    <w:name w:val="Comment Subject Char"/>
    <w:basedOn w:val="CommentTextChar"/>
    <w:link w:val="CommentSubject"/>
    <w:uiPriority w:val="99"/>
    <w:semiHidden/>
    <w:rsid w:val="00DF210F"/>
    <w:rPr>
      <w:b/>
      <w:bCs/>
      <w:sz w:val="20"/>
      <w:szCs w:val="20"/>
    </w:rPr>
  </w:style>
  <w:style w:type="paragraph" w:styleId="FootnoteText">
    <w:name w:val="footnote text"/>
    <w:aliases w:val="single space,footnote text,ft,fn,FOOTNOTES,ADB,WB-Fußnotentext,Fußnote,Geneva 9,Font: Geneva 9,Boston 10,f,12pt,12pt Знак,12pt Знак Знак Знак Знак Знак,12pt Знак Знак Знак Знак,Текст сноски Знак,Footnote Text Char1 Char"/>
    <w:basedOn w:val="Normal"/>
    <w:link w:val="FootnoteTextChar"/>
    <w:uiPriority w:val="99"/>
    <w:qFormat/>
    <w:rsid w:val="00CB3BD0"/>
    <w:pPr>
      <w:spacing w:after="0" w:line="240" w:lineRule="auto"/>
    </w:pPr>
    <w:rPr>
      <w:rFonts w:ascii="Times New Roman" w:eastAsia="MS Mincho" w:hAnsi="Times New Roman" w:cs="Angsana New"/>
      <w:sz w:val="24"/>
      <w:szCs w:val="24"/>
      <w:lang w:eastAsia="ja-JP"/>
    </w:rPr>
  </w:style>
  <w:style w:type="character" w:customStyle="1" w:styleId="FootnoteTextChar">
    <w:name w:val="Footnote Text Char"/>
    <w:aliases w:val="single space Char,footnote text Char,ft Char,fn Char,FOOTNOTES Char,ADB Char,WB-Fußnotentext Char,Fußnote Char,Geneva 9 Char,Font: Geneva 9 Char,Boston 10 Char,f Char,12pt Char,12pt Знак Char,12pt Знак Знак Знак Знак Знак Char"/>
    <w:basedOn w:val="DefaultParagraphFont"/>
    <w:link w:val="FootnoteText"/>
    <w:uiPriority w:val="99"/>
    <w:rsid w:val="00CB3BD0"/>
    <w:rPr>
      <w:rFonts w:ascii="Times New Roman" w:eastAsia="MS Mincho" w:hAnsi="Times New Roman" w:cs="Angsana New"/>
      <w:sz w:val="24"/>
      <w:szCs w:val="24"/>
      <w:lang w:eastAsia="ja-JP"/>
    </w:rPr>
  </w:style>
  <w:style w:type="character" w:styleId="FootnoteReference">
    <w:name w:val="footnote reference"/>
    <w:aliases w:val="ftref,Footnote reference Char,Footnotes refss,Texto de nota al pie,Appel note de bas de page,Footnote number,referencia nota al pie,BVI fnr,4_G,16 Point,Superscript 6 Point,Ref. de nota al pie.,Footnote symbol,Footnote,Ref,normal"/>
    <w:link w:val="FootnoteReference1"/>
    <w:uiPriority w:val="99"/>
    <w:qFormat/>
    <w:rsid w:val="00CB3BD0"/>
    <w:rPr>
      <w:vertAlign w:val="superscript"/>
    </w:rPr>
  </w:style>
  <w:style w:type="table" w:styleId="LightList-Accent1">
    <w:name w:val="Light List Accent 1"/>
    <w:basedOn w:val="TableNormal"/>
    <w:uiPriority w:val="61"/>
    <w:rsid w:val="0089553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C246B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ubtitle">
    <w:name w:val="Subtitle"/>
    <w:basedOn w:val="Normal"/>
    <w:next w:val="Normal"/>
    <w:link w:val="SubtitleChar"/>
    <w:uiPriority w:val="11"/>
    <w:qFormat/>
    <w:rsid w:val="00FF3337"/>
    <w:rPr>
      <w:color w:val="548DD4" w:themeColor="text2" w:themeTint="99"/>
      <w:sz w:val="28"/>
      <w:szCs w:val="28"/>
    </w:rPr>
  </w:style>
  <w:style w:type="character" w:customStyle="1" w:styleId="SubtitleChar">
    <w:name w:val="Subtitle Char"/>
    <w:basedOn w:val="DefaultParagraphFont"/>
    <w:link w:val="Subtitle"/>
    <w:uiPriority w:val="11"/>
    <w:rsid w:val="00FF3337"/>
    <w:rPr>
      <w:color w:val="548DD4" w:themeColor="text2" w:themeTint="99"/>
      <w:sz w:val="28"/>
      <w:szCs w:val="28"/>
    </w:rPr>
  </w:style>
  <w:style w:type="paragraph" w:styleId="TOC2">
    <w:name w:val="toc 2"/>
    <w:basedOn w:val="Normal"/>
    <w:next w:val="Normal"/>
    <w:autoRedefine/>
    <w:uiPriority w:val="39"/>
    <w:unhideWhenUsed/>
    <w:rsid w:val="00954CC2"/>
    <w:pPr>
      <w:spacing w:after="0"/>
      <w:ind w:left="220"/>
    </w:pPr>
    <w:rPr>
      <w:smallCaps/>
      <w:sz w:val="20"/>
      <w:szCs w:val="20"/>
    </w:rPr>
  </w:style>
  <w:style w:type="paragraph" w:styleId="TOC3">
    <w:name w:val="toc 3"/>
    <w:basedOn w:val="Normal"/>
    <w:next w:val="Normal"/>
    <w:autoRedefine/>
    <w:uiPriority w:val="39"/>
    <w:unhideWhenUsed/>
    <w:rsid w:val="009924BE"/>
    <w:pPr>
      <w:spacing w:after="0"/>
      <w:ind w:left="440"/>
    </w:pPr>
    <w:rPr>
      <w:i/>
      <w:iCs/>
      <w:sz w:val="20"/>
      <w:szCs w:val="20"/>
    </w:rPr>
  </w:style>
  <w:style w:type="paragraph" w:styleId="TOC4">
    <w:name w:val="toc 4"/>
    <w:basedOn w:val="Normal"/>
    <w:next w:val="Normal"/>
    <w:autoRedefine/>
    <w:uiPriority w:val="39"/>
    <w:unhideWhenUsed/>
    <w:rsid w:val="009924BE"/>
    <w:pPr>
      <w:spacing w:after="0"/>
      <w:ind w:left="660"/>
    </w:pPr>
    <w:rPr>
      <w:sz w:val="18"/>
      <w:szCs w:val="18"/>
    </w:rPr>
  </w:style>
  <w:style w:type="paragraph" w:styleId="TOC5">
    <w:name w:val="toc 5"/>
    <w:basedOn w:val="Normal"/>
    <w:next w:val="Normal"/>
    <w:autoRedefine/>
    <w:uiPriority w:val="39"/>
    <w:unhideWhenUsed/>
    <w:rsid w:val="009924BE"/>
    <w:pPr>
      <w:spacing w:after="0"/>
      <w:ind w:left="880"/>
    </w:pPr>
    <w:rPr>
      <w:sz w:val="18"/>
      <w:szCs w:val="18"/>
    </w:rPr>
  </w:style>
  <w:style w:type="paragraph" w:styleId="TOC6">
    <w:name w:val="toc 6"/>
    <w:basedOn w:val="Normal"/>
    <w:next w:val="Normal"/>
    <w:autoRedefine/>
    <w:uiPriority w:val="39"/>
    <w:unhideWhenUsed/>
    <w:rsid w:val="009924BE"/>
    <w:pPr>
      <w:spacing w:after="0"/>
      <w:ind w:left="1100"/>
    </w:pPr>
    <w:rPr>
      <w:sz w:val="18"/>
      <w:szCs w:val="18"/>
    </w:rPr>
  </w:style>
  <w:style w:type="paragraph" w:styleId="TOC7">
    <w:name w:val="toc 7"/>
    <w:basedOn w:val="Normal"/>
    <w:next w:val="Normal"/>
    <w:autoRedefine/>
    <w:uiPriority w:val="39"/>
    <w:unhideWhenUsed/>
    <w:rsid w:val="009924BE"/>
    <w:pPr>
      <w:spacing w:after="0"/>
      <w:ind w:left="1320"/>
    </w:pPr>
    <w:rPr>
      <w:sz w:val="18"/>
      <w:szCs w:val="18"/>
    </w:rPr>
  </w:style>
  <w:style w:type="paragraph" w:styleId="TOC8">
    <w:name w:val="toc 8"/>
    <w:basedOn w:val="Normal"/>
    <w:next w:val="Normal"/>
    <w:autoRedefine/>
    <w:uiPriority w:val="39"/>
    <w:unhideWhenUsed/>
    <w:rsid w:val="009924BE"/>
    <w:pPr>
      <w:spacing w:after="0"/>
      <w:ind w:left="1540"/>
    </w:pPr>
    <w:rPr>
      <w:sz w:val="18"/>
      <w:szCs w:val="18"/>
    </w:rPr>
  </w:style>
  <w:style w:type="paragraph" w:styleId="TOC9">
    <w:name w:val="toc 9"/>
    <w:basedOn w:val="Normal"/>
    <w:next w:val="Normal"/>
    <w:autoRedefine/>
    <w:uiPriority w:val="39"/>
    <w:unhideWhenUsed/>
    <w:rsid w:val="009924BE"/>
    <w:pPr>
      <w:spacing w:after="0"/>
      <w:ind w:left="1760"/>
    </w:pPr>
    <w:rPr>
      <w:sz w:val="18"/>
      <w:szCs w:val="18"/>
    </w:rPr>
  </w:style>
  <w:style w:type="character" w:styleId="Hyperlink">
    <w:name w:val="Hyperlink"/>
    <w:basedOn w:val="DefaultParagraphFont"/>
    <w:uiPriority w:val="99"/>
    <w:unhideWhenUsed/>
    <w:rsid w:val="009924BE"/>
    <w:rPr>
      <w:color w:val="0000FF" w:themeColor="hyperlink"/>
      <w:u w:val="single"/>
    </w:rPr>
  </w:style>
  <w:style w:type="table" w:customStyle="1" w:styleId="ListTable4-Accent11">
    <w:name w:val="List Table 4 - Accent 11"/>
    <w:basedOn w:val="TableNormal"/>
    <w:uiPriority w:val="49"/>
    <w:rsid w:val="0057257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rsid w:val="004969FA"/>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4969FA"/>
    <w:rPr>
      <w:rFonts w:ascii="Times New Roman" w:eastAsia="Times New Roman" w:hAnsi="Times New Roman" w:cs="Times New Roman"/>
      <w:sz w:val="20"/>
      <w:szCs w:val="20"/>
    </w:rPr>
  </w:style>
  <w:style w:type="character" w:styleId="EndnoteReference">
    <w:name w:val="endnote reference"/>
    <w:rsid w:val="004969FA"/>
    <w:rPr>
      <w:vertAlign w:val="superscript"/>
    </w:rPr>
  </w:style>
  <w:style w:type="character" w:customStyle="1" w:styleId="A1">
    <w:name w:val="A1"/>
    <w:uiPriority w:val="99"/>
    <w:rsid w:val="006C10D6"/>
    <w:rPr>
      <w:rFonts w:cs="Montserrat Light"/>
      <w:color w:val="000000"/>
      <w:sz w:val="18"/>
      <w:szCs w:val="18"/>
    </w:rPr>
  </w:style>
  <w:style w:type="paragraph" w:styleId="Caption">
    <w:name w:val="caption"/>
    <w:basedOn w:val="Normal"/>
    <w:next w:val="Normal"/>
    <w:uiPriority w:val="35"/>
    <w:unhideWhenUsed/>
    <w:qFormat/>
    <w:rsid w:val="00974D1C"/>
    <w:pPr>
      <w:spacing w:line="240" w:lineRule="auto"/>
    </w:pPr>
    <w:rPr>
      <w:rFonts w:ascii="Calibri" w:eastAsia="Calibri" w:hAnsi="Calibri" w:cs="Arial"/>
      <w:i/>
      <w:iCs/>
      <w:color w:val="1F497D"/>
      <w:sz w:val="18"/>
      <w:szCs w:val="18"/>
    </w:rPr>
  </w:style>
  <w:style w:type="character" w:customStyle="1" w:styleId="UnresolvedMention1">
    <w:name w:val="Unresolved Mention1"/>
    <w:basedOn w:val="DefaultParagraphFont"/>
    <w:uiPriority w:val="99"/>
    <w:semiHidden/>
    <w:unhideWhenUsed/>
    <w:rsid w:val="00E5431D"/>
    <w:rPr>
      <w:color w:val="605E5C"/>
      <w:shd w:val="clear" w:color="auto" w:fill="E1DFDD"/>
    </w:rPr>
  </w:style>
  <w:style w:type="paragraph" w:styleId="Revision">
    <w:name w:val="Revision"/>
    <w:hidden/>
    <w:uiPriority w:val="99"/>
    <w:semiHidden/>
    <w:rsid w:val="00CC7990"/>
    <w:pPr>
      <w:spacing w:after="0" w:line="240" w:lineRule="auto"/>
    </w:pPr>
  </w:style>
  <w:style w:type="paragraph" w:styleId="NoSpacing">
    <w:name w:val="No Spacing"/>
    <w:link w:val="NoSpacingChar"/>
    <w:uiPriority w:val="1"/>
    <w:qFormat/>
    <w:rsid w:val="00110BF5"/>
    <w:pPr>
      <w:spacing w:after="0" w:line="240" w:lineRule="auto"/>
    </w:pPr>
    <w:rPr>
      <w:rFonts w:eastAsiaTheme="minorEastAsia"/>
    </w:rPr>
  </w:style>
  <w:style w:type="character" w:customStyle="1" w:styleId="NoSpacingChar">
    <w:name w:val="No Spacing Char"/>
    <w:basedOn w:val="DefaultParagraphFont"/>
    <w:link w:val="NoSpacing"/>
    <w:uiPriority w:val="1"/>
    <w:rsid w:val="00110BF5"/>
    <w:rPr>
      <w:rFonts w:eastAsiaTheme="minorEastAsia"/>
    </w:rPr>
  </w:style>
  <w:style w:type="paragraph" w:customStyle="1" w:styleId="FootnoteReference1">
    <w:name w:val="Footnote Reference1"/>
    <w:basedOn w:val="FootnoteText"/>
    <w:link w:val="FootnoteReference"/>
    <w:autoRedefine/>
    <w:uiPriority w:val="99"/>
    <w:qFormat/>
    <w:rsid w:val="008C11DB"/>
    <w:pPr>
      <w:tabs>
        <w:tab w:val="left" w:pos="270"/>
      </w:tabs>
      <w:ind w:left="270" w:hanging="270"/>
      <w:jc w:val="both"/>
    </w:pPr>
    <w:rPr>
      <w:rFonts w:asciiTheme="minorHAnsi" w:eastAsiaTheme="minorHAnsi" w:hAnsiTheme="minorHAnsi" w:cstheme="minorBidi"/>
      <w:sz w:val="22"/>
      <w:szCs w:val="22"/>
      <w:vertAlign w:val="superscript"/>
      <w:lang w:eastAsia="en-US"/>
    </w:rPr>
  </w:style>
  <w:style w:type="paragraph" w:customStyle="1" w:styleId="yiv9139063312gmail-msolistparagraph">
    <w:name w:val="yiv9139063312gmail-msolistparagraph"/>
    <w:basedOn w:val="Normal"/>
    <w:rsid w:val="002B4E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2">
    <w:name w:val="Unresolved Mention2"/>
    <w:basedOn w:val="DefaultParagraphFont"/>
    <w:uiPriority w:val="99"/>
    <w:semiHidden/>
    <w:unhideWhenUsed/>
    <w:rsid w:val="004510B3"/>
    <w:rPr>
      <w:color w:val="605E5C"/>
      <w:shd w:val="clear" w:color="auto" w:fill="E1DFDD"/>
    </w:rPr>
  </w:style>
  <w:style w:type="table" w:customStyle="1" w:styleId="GridTable4-Accent51">
    <w:name w:val="Grid Table 4 - Accent 51"/>
    <w:basedOn w:val="TableNormal"/>
    <w:uiPriority w:val="49"/>
    <w:rsid w:val="00EC64D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837F1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273200"/>
    <w:rPr>
      <w:color w:val="800080" w:themeColor="followedHyperlink"/>
      <w:u w:val="single"/>
    </w:rPr>
  </w:style>
  <w:style w:type="character" w:styleId="UnresolvedMention">
    <w:name w:val="Unresolved Mention"/>
    <w:basedOn w:val="DefaultParagraphFont"/>
    <w:uiPriority w:val="99"/>
    <w:semiHidden/>
    <w:unhideWhenUsed/>
    <w:rsid w:val="00613333"/>
    <w:rPr>
      <w:color w:val="605E5C"/>
      <w:shd w:val="clear" w:color="auto" w:fill="E1DFDD"/>
    </w:rPr>
  </w:style>
  <w:style w:type="character" w:customStyle="1" w:styleId="UnresolvedMention3">
    <w:name w:val="Unresolved Mention3"/>
    <w:basedOn w:val="DefaultParagraphFont"/>
    <w:uiPriority w:val="99"/>
    <w:semiHidden/>
    <w:unhideWhenUsed/>
    <w:rsid w:val="00FC66CF"/>
    <w:rPr>
      <w:color w:val="605E5C"/>
      <w:shd w:val="clear" w:color="auto" w:fill="E1DFDD"/>
    </w:rPr>
  </w:style>
  <w:style w:type="character" w:customStyle="1" w:styleId="normaltextrun">
    <w:name w:val="normaltextrun"/>
    <w:basedOn w:val="DefaultParagraphFont"/>
    <w:rsid w:val="00FC66CF"/>
  </w:style>
  <w:style w:type="paragraph" w:styleId="NormalWeb">
    <w:name w:val="Normal (Web)"/>
    <w:basedOn w:val="Normal"/>
    <w:uiPriority w:val="99"/>
    <w:unhideWhenUsed/>
    <w:rsid w:val="00FC66CF"/>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682817">
      <w:bodyDiv w:val="1"/>
      <w:marLeft w:val="0"/>
      <w:marRight w:val="0"/>
      <w:marTop w:val="0"/>
      <w:marBottom w:val="0"/>
      <w:divBdr>
        <w:top w:val="none" w:sz="0" w:space="0" w:color="auto"/>
        <w:left w:val="none" w:sz="0" w:space="0" w:color="auto"/>
        <w:bottom w:val="none" w:sz="0" w:space="0" w:color="auto"/>
        <w:right w:val="none" w:sz="0" w:space="0" w:color="auto"/>
      </w:divBdr>
    </w:div>
    <w:div w:id="198512424">
      <w:bodyDiv w:val="1"/>
      <w:marLeft w:val="0"/>
      <w:marRight w:val="0"/>
      <w:marTop w:val="0"/>
      <w:marBottom w:val="0"/>
      <w:divBdr>
        <w:top w:val="none" w:sz="0" w:space="0" w:color="auto"/>
        <w:left w:val="none" w:sz="0" w:space="0" w:color="auto"/>
        <w:bottom w:val="none" w:sz="0" w:space="0" w:color="auto"/>
        <w:right w:val="none" w:sz="0" w:space="0" w:color="auto"/>
      </w:divBdr>
      <w:divsChild>
        <w:div w:id="38893906">
          <w:marLeft w:val="504"/>
          <w:marRight w:val="0"/>
          <w:marTop w:val="140"/>
          <w:marBottom w:val="0"/>
          <w:divBdr>
            <w:top w:val="none" w:sz="0" w:space="0" w:color="auto"/>
            <w:left w:val="none" w:sz="0" w:space="0" w:color="auto"/>
            <w:bottom w:val="none" w:sz="0" w:space="0" w:color="auto"/>
            <w:right w:val="none" w:sz="0" w:space="0" w:color="auto"/>
          </w:divBdr>
        </w:div>
        <w:div w:id="799691198">
          <w:marLeft w:val="504"/>
          <w:marRight w:val="0"/>
          <w:marTop w:val="140"/>
          <w:marBottom w:val="0"/>
          <w:divBdr>
            <w:top w:val="none" w:sz="0" w:space="0" w:color="auto"/>
            <w:left w:val="none" w:sz="0" w:space="0" w:color="auto"/>
            <w:bottom w:val="none" w:sz="0" w:space="0" w:color="auto"/>
            <w:right w:val="none" w:sz="0" w:space="0" w:color="auto"/>
          </w:divBdr>
        </w:div>
        <w:div w:id="262613315">
          <w:marLeft w:val="504"/>
          <w:marRight w:val="0"/>
          <w:marTop w:val="140"/>
          <w:marBottom w:val="0"/>
          <w:divBdr>
            <w:top w:val="none" w:sz="0" w:space="0" w:color="auto"/>
            <w:left w:val="none" w:sz="0" w:space="0" w:color="auto"/>
            <w:bottom w:val="none" w:sz="0" w:space="0" w:color="auto"/>
            <w:right w:val="none" w:sz="0" w:space="0" w:color="auto"/>
          </w:divBdr>
        </w:div>
      </w:divsChild>
    </w:div>
    <w:div w:id="548224459">
      <w:bodyDiv w:val="1"/>
      <w:marLeft w:val="0"/>
      <w:marRight w:val="0"/>
      <w:marTop w:val="0"/>
      <w:marBottom w:val="0"/>
      <w:divBdr>
        <w:top w:val="none" w:sz="0" w:space="0" w:color="auto"/>
        <w:left w:val="none" w:sz="0" w:space="0" w:color="auto"/>
        <w:bottom w:val="none" w:sz="0" w:space="0" w:color="auto"/>
        <w:right w:val="none" w:sz="0" w:space="0" w:color="auto"/>
      </w:divBdr>
    </w:div>
    <w:div w:id="656033049">
      <w:bodyDiv w:val="1"/>
      <w:marLeft w:val="0"/>
      <w:marRight w:val="0"/>
      <w:marTop w:val="0"/>
      <w:marBottom w:val="0"/>
      <w:divBdr>
        <w:top w:val="none" w:sz="0" w:space="0" w:color="auto"/>
        <w:left w:val="none" w:sz="0" w:space="0" w:color="auto"/>
        <w:bottom w:val="none" w:sz="0" w:space="0" w:color="auto"/>
        <w:right w:val="none" w:sz="0" w:space="0" w:color="auto"/>
      </w:divBdr>
    </w:div>
    <w:div w:id="839270781">
      <w:bodyDiv w:val="1"/>
      <w:marLeft w:val="0"/>
      <w:marRight w:val="0"/>
      <w:marTop w:val="0"/>
      <w:marBottom w:val="0"/>
      <w:divBdr>
        <w:top w:val="none" w:sz="0" w:space="0" w:color="auto"/>
        <w:left w:val="none" w:sz="0" w:space="0" w:color="auto"/>
        <w:bottom w:val="none" w:sz="0" w:space="0" w:color="auto"/>
        <w:right w:val="none" w:sz="0" w:space="0" w:color="auto"/>
      </w:divBdr>
    </w:div>
    <w:div w:id="972249754">
      <w:bodyDiv w:val="1"/>
      <w:marLeft w:val="0"/>
      <w:marRight w:val="0"/>
      <w:marTop w:val="0"/>
      <w:marBottom w:val="0"/>
      <w:divBdr>
        <w:top w:val="none" w:sz="0" w:space="0" w:color="auto"/>
        <w:left w:val="none" w:sz="0" w:space="0" w:color="auto"/>
        <w:bottom w:val="none" w:sz="0" w:space="0" w:color="auto"/>
        <w:right w:val="none" w:sz="0" w:space="0" w:color="auto"/>
      </w:divBdr>
    </w:div>
    <w:div w:id="1037973955">
      <w:bodyDiv w:val="1"/>
      <w:marLeft w:val="0"/>
      <w:marRight w:val="0"/>
      <w:marTop w:val="0"/>
      <w:marBottom w:val="0"/>
      <w:divBdr>
        <w:top w:val="none" w:sz="0" w:space="0" w:color="auto"/>
        <w:left w:val="none" w:sz="0" w:space="0" w:color="auto"/>
        <w:bottom w:val="none" w:sz="0" w:space="0" w:color="auto"/>
        <w:right w:val="none" w:sz="0" w:space="0" w:color="auto"/>
      </w:divBdr>
    </w:div>
    <w:div w:id="1218131515">
      <w:bodyDiv w:val="1"/>
      <w:marLeft w:val="0"/>
      <w:marRight w:val="0"/>
      <w:marTop w:val="0"/>
      <w:marBottom w:val="0"/>
      <w:divBdr>
        <w:top w:val="none" w:sz="0" w:space="0" w:color="auto"/>
        <w:left w:val="none" w:sz="0" w:space="0" w:color="auto"/>
        <w:bottom w:val="none" w:sz="0" w:space="0" w:color="auto"/>
        <w:right w:val="none" w:sz="0" w:space="0" w:color="auto"/>
      </w:divBdr>
    </w:div>
    <w:div w:id="1274171677">
      <w:bodyDiv w:val="1"/>
      <w:marLeft w:val="0"/>
      <w:marRight w:val="0"/>
      <w:marTop w:val="0"/>
      <w:marBottom w:val="0"/>
      <w:divBdr>
        <w:top w:val="none" w:sz="0" w:space="0" w:color="auto"/>
        <w:left w:val="none" w:sz="0" w:space="0" w:color="auto"/>
        <w:bottom w:val="none" w:sz="0" w:space="0" w:color="auto"/>
        <w:right w:val="none" w:sz="0" w:space="0" w:color="auto"/>
      </w:divBdr>
    </w:div>
    <w:div w:id="1329091108">
      <w:bodyDiv w:val="1"/>
      <w:marLeft w:val="0"/>
      <w:marRight w:val="0"/>
      <w:marTop w:val="0"/>
      <w:marBottom w:val="0"/>
      <w:divBdr>
        <w:top w:val="none" w:sz="0" w:space="0" w:color="auto"/>
        <w:left w:val="none" w:sz="0" w:space="0" w:color="auto"/>
        <w:bottom w:val="none" w:sz="0" w:space="0" w:color="auto"/>
        <w:right w:val="none" w:sz="0" w:space="0" w:color="auto"/>
      </w:divBdr>
    </w:div>
    <w:div w:id="1484201100">
      <w:bodyDiv w:val="1"/>
      <w:marLeft w:val="0"/>
      <w:marRight w:val="0"/>
      <w:marTop w:val="0"/>
      <w:marBottom w:val="0"/>
      <w:divBdr>
        <w:top w:val="none" w:sz="0" w:space="0" w:color="auto"/>
        <w:left w:val="none" w:sz="0" w:space="0" w:color="auto"/>
        <w:bottom w:val="none" w:sz="0" w:space="0" w:color="auto"/>
        <w:right w:val="none" w:sz="0" w:space="0" w:color="auto"/>
      </w:divBdr>
    </w:div>
    <w:div w:id="174387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eur03.safelinks.protection.outlook.com/?url=https%3A%2F%2Fwww.youtube.com%2Fwatch%3Fv%3DDH83BsOLp4o&amp;data=04%7C01%7Cjames.wagala%40undp.org%7C05cb05f06c2f4227b4f708d8fb2e0205%7Cb3e5db5e2944483799f57488ace54319%7C0%7C0%7C637535522324204240%7CUnknown%7CTWFpbGZsb3d8eyJWIjoiMC4wLjAwMDAiLCJQIjoiV2luMzIiLCJBTiI6Ik1haWwiLCJXVCI6Mn0%3D%7C1000&amp;sdata=6VaBhwna6Qvq1xDFo6xGBr6VPCaL8pAz9zC4PdUgBeo%3D&amp;reserved=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mary.njoroge@undp.org" TargetMode="External"/><Relationship Id="rId17" Type="http://schemas.openxmlformats.org/officeDocument/2006/relationships/hyperlink" Target="https://eur03.safelinks.protection.outlook.com/?url=https%3A%2F%2Fwww.youtube.com%2Fwatch%3Fv%3DDH83BsOLp4o&amp;data=04%7C01%7Cjames.wagala%40undp.org%7C05cb05f06c2f4227b4f708d8fb2e0205%7Cb3e5db5e2944483799f57488ace54319%7C0%7C0%7C637535522324204240%7CUnknown%7CTWFpbGZsb3d8eyJWIjoiMC4wLjAwMDAiLCJQIjoiV2luMzIiLCJBTiI6Ik1haWwiLCJXVCI6Mn0%3D%7C1000&amp;sdata=6VaBhwna6Qvq1xDFo6xGBr6VPCaL8pAz9zC4PdUgBeo%3D&amp;reserved=0"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eur03.safelinks.protection.outlook.com/?url=https%3A%2F%2Fwww.youtube.com%2Fwatch%3Fv%3DB1g5SiArc8s&amp;data=04%7C01%7Cjames.wagala%40undp.org%7C74f5e99e706444e5300408d91387da5b%7Cb3e5db5e2944483799f57488ace54319%7C0%7C0%7C637562296460707411%7CUnknown%7CTWFpbGZsb3d8eyJWIjoiMC4wLjAwMDAiLCJQIjoiV2luMzIiLCJBTiI6Ik1haWwiLCJXVCI6Mn0%3D%7C1000&amp;sdata=xhpc3kA8m7Fs0CU3f7Kpb4uhjDeJNzSqqH6PbLyPBUQ%3D&amp;reserved=0" TargetMode="External"/><Relationship Id="rId20" Type="http://schemas.openxmlformats.org/officeDocument/2006/relationships/hyperlink" Target="mailto:edith.imunde@socattkenya.org"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juma@undp.org" TargetMode="External"/><Relationship Id="rId24" Type="http://schemas.openxmlformats.org/officeDocument/2006/relationships/image" Target="media/image8.jpeg"/><Relationship Id="rId32"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7.pn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yperlink" Target="mailto:karwithaimunde@gmail.com" TargetMode="External"/><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2021-06-07T06:00:00+00:00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Kenya</TermName>
          <TermId xmlns="http://schemas.microsoft.com/office/infopath/2007/PartnerControls">ff015772-ac0f-4d05-8da7-51a7f7146b22</TermId>
        </TermInfo>
      </Term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2021-01-01T05:00:00+00:00</Document_x0020_Coverage_x0020_Period_x0020_Start_x0020_Date>
    <Document_x0020_Coverage_x0020_Period_x0020_End_x0020_Date xmlns="f1161f5b-24a3-4c2d-bc81-44cb9325e8ee">2021-04-30T04:00:00+00:00</Document_x0020_Coverage_x0020_Period_x0020_End_x0020_Date>
    <Project_x0020_Number xmlns="f1161f5b-24a3-4c2d-bc81-44cb9325e8ee" xsi:nil="true"/>
    <Project_x0020_Manager xmlns="f1161f5b-24a3-4c2d-bc81-44cb9325e8ee" xsi:nil="true"/>
    <TaxCatchAll xmlns="1ed4137b-41b2-488b-8250-6d369ec27664">
      <Value>763</Value>
      <Value>1474</Value>
      <Value>1488</Value>
      <Value>1112</Value>
      <Value>227</Value>
      <Value>1</Value>
    </TaxCatchAll>
    <c4e2ab2cc9354bbf9064eeb465a566ea xmlns="1ed4137b-41b2-488b-8250-6d369ec27664">
      <Terms xmlns="http://schemas.microsoft.com/office/infopath/2007/PartnerControls"/>
    </c4e2ab2cc9354bbf9064eeb465a566ea>
    <UndpProjectNo xmlns="1ed4137b-41b2-488b-8250-6d369ec27664">00122363</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KEN</TermName>
          <TermId xmlns="http://schemas.microsoft.com/office/infopath/2007/PartnerControls">99aa3ab9-37b4-4da4-9d14-c0bb6d9853f2</TermId>
        </TermInfo>
      </Terms>
    </gc6531b704974d528487414686b72f6f>
    <_dlc_DocId xmlns="f1161f5b-24a3-4c2d-bc81-44cb9325e8ee">ATLASPDC-4-135953</_dlc_DocId>
    <_dlc_DocIdUrl xmlns="f1161f5b-24a3-4c2d-bc81-44cb9325e8ee">
      <Url>https://info.undp.org/docs/pdc/_layouts/DocIdRedir.aspx?ID=ATLASPDC-4-135953</Url>
      <Description>ATLASPDC-4-135953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CDAD7F1-8CF3-1646-AB81-57FCAA861C29}">
  <ds:schemaRefs>
    <ds:schemaRef ds:uri="http://schemas.openxmlformats.org/officeDocument/2006/bibliography"/>
  </ds:schemaRefs>
</ds:datastoreItem>
</file>

<file path=customXml/itemProps2.xml><?xml version="1.0" encoding="utf-8"?>
<ds:datastoreItem xmlns:ds="http://schemas.openxmlformats.org/officeDocument/2006/customXml" ds:itemID="{3698A020-BB3F-40E0-8FE9-72D8329F88FB}"/>
</file>

<file path=customXml/itemProps3.xml><?xml version="1.0" encoding="utf-8"?>
<ds:datastoreItem xmlns:ds="http://schemas.openxmlformats.org/officeDocument/2006/customXml" ds:itemID="{EE90F205-E777-4BD2-87C5-229C049D5297}"/>
</file>

<file path=customXml/itemProps4.xml><?xml version="1.0" encoding="utf-8"?>
<ds:datastoreItem xmlns:ds="http://schemas.openxmlformats.org/officeDocument/2006/customXml" ds:itemID="{4571A09D-366B-4BA7-A584-F7A177CBF823}"/>
</file>

<file path=customXml/itemProps5.xml><?xml version="1.0" encoding="utf-8"?>
<ds:datastoreItem xmlns:ds="http://schemas.openxmlformats.org/officeDocument/2006/customXml" ds:itemID="{1FA5CE36-3957-41E7-9C1F-A37B7F814A71}"/>
</file>

<file path=customXml/itemProps6.xml><?xml version="1.0" encoding="utf-8"?>
<ds:datastoreItem xmlns:ds="http://schemas.openxmlformats.org/officeDocument/2006/customXml" ds:itemID="{78A688A3-521C-4CB7-A10C-982499812DDF}"/>
</file>

<file path=docProps/app.xml><?xml version="1.0" encoding="utf-8"?>
<Properties xmlns="http://schemas.openxmlformats.org/officeDocument/2006/extended-properties" xmlns:vt="http://schemas.openxmlformats.org/officeDocument/2006/docPropsVTypes">
  <Template>Normal</Template>
  <TotalTime>3</TotalTime>
  <Pages>37</Pages>
  <Words>11358</Words>
  <Characters>64746</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Quaterly Report Joint Devolution Programme 2021 </dc:title>
  <dc:subject/>
  <dc:creator>Joint Devolution Programme </dc:creator>
  <cp:keywords/>
  <dc:description/>
  <cp:lastModifiedBy>Joan Vwamu</cp:lastModifiedBy>
  <cp:revision>2</cp:revision>
  <dcterms:created xsi:type="dcterms:W3CDTF">2021-06-07T06:34:00Z</dcterms:created>
  <dcterms:modified xsi:type="dcterms:W3CDTF">2021-06-07T06:34:00Z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1488;#Kenya|ff015772-ac0f-4d05-8da7-51a7f7146b22</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1474;#KEN|99aa3ab9-37b4-4da4-9d14-c0bb6d9853f2</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227;#Democratic Governance|62461a33-f823-4f1a-904d-8e902184b1d7</vt:lpwstr>
  </property>
  <property fmtid="{D5CDD505-2E9C-101B-9397-08002B2CF9AE}" pid="13" name="_dlc_DocIdItemGuid">
    <vt:lpwstr>83cfdf74-ceab-461b-97a6-41c47b92c9c8</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